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082EB" w14:textId="77777777" w:rsidR="00F13C93" w:rsidRPr="00730CE2" w:rsidRDefault="00F13C93" w:rsidP="00F13C93">
      <w:pPr>
        <w:jc w:val="center"/>
        <w:rPr>
          <w:rFonts w:ascii="Copperplate Gothic Light" w:hAnsi="Copperplate Gothic Light"/>
          <w:strike/>
          <w:color w:val="003399"/>
          <w:sz w:val="56"/>
          <w:szCs w:val="44"/>
        </w:rPr>
      </w:pPr>
    </w:p>
    <w:p w14:paraId="72DB32A2" w14:textId="77777777" w:rsidR="00F13C93" w:rsidRPr="00730CE2" w:rsidRDefault="00F13C93" w:rsidP="00F13C93">
      <w:pPr>
        <w:jc w:val="center"/>
        <w:rPr>
          <w:rFonts w:ascii="Copperplate Gothic Light" w:hAnsi="Copperplate Gothic Light"/>
          <w:color w:val="003399"/>
          <w:sz w:val="56"/>
          <w:szCs w:val="44"/>
        </w:rPr>
      </w:pPr>
    </w:p>
    <w:p w14:paraId="5E3252B5" w14:textId="77777777" w:rsidR="00F13C93" w:rsidRPr="00730CE2" w:rsidRDefault="00F13C93" w:rsidP="00F13C93">
      <w:pPr>
        <w:jc w:val="center"/>
        <w:rPr>
          <w:rFonts w:ascii="Copperplate Gothic Light" w:hAnsi="Copperplate Gothic Light"/>
          <w:color w:val="003399"/>
          <w:sz w:val="56"/>
          <w:szCs w:val="44"/>
        </w:rPr>
      </w:pPr>
      <w:r w:rsidRPr="00730CE2">
        <w:rPr>
          <w:noProof/>
        </w:rPr>
        <w:drawing>
          <wp:inline distT="0" distB="0" distL="0" distR="0" wp14:anchorId="0EBBDC72" wp14:editId="5804AAD9">
            <wp:extent cx="4396498" cy="1618612"/>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1379" cy="1657225"/>
                    </a:xfrm>
                    <a:prstGeom prst="rect">
                      <a:avLst/>
                    </a:prstGeom>
                    <a:noFill/>
                    <a:ln>
                      <a:noFill/>
                    </a:ln>
                  </pic:spPr>
                </pic:pic>
              </a:graphicData>
            </a:graphic>
          </wp:inline>
        </w:drawing>
      </w:r>
    </w:p>
    <w:p w14:paraId="4B9BCC49" w14:textId="77777777" w:rsidR="00F13C93" w:rsidRPr="00730CE2" w:rsidRDefault="00F13C93" w:rsidP="00F13C93">
      <w:pPr>
        <w:jc w:val="center"/>
        <w:rPr>
          <w:rFonts w:ascii="Copperplate Gothic Light" w:hAnsi="Copperplate Gothic Light"/>
          <w:color w:val="003399"/>
          <w:sz w:val="56"/>
          <w:szCs w:val="44"/>
        </w:rPr>
      </w:pPr>
    </w:p>
    <w:p w14:paraId="32F8E0E4" w14:textId="522B4531" w:rsidR="00F13C93" w:rsidRPr="00730CE2" w:rsidRDefault="00F13C93" w:rsidP="00F13C93">
      <w:pPr>
        <w:jc w:val="center"/>
        <w:rPr>
          <w:rFonts w:ascii="Tw Cen MT" w:hAnsi="Tw Cen MT"/>
          <w:color w:val="003399"/>
          <w:sz w:val="72"/>
          <w:szCs w:val="44"/>
        </w:rPr>
      </w:pPr>
      <w:r w:rsidRPr="00730CE2">
        <w:rPr>
          <w:rFonts w:ascii="Tw Cen MT" w:hAnsi="Tw Cen MT"/>
          <w:color w:val="003399"/>
          <w:sz w:val="96"/>
          <w:szCs w:val="96"/>
        </w:rPr>
        <w:t>I</w:t>
      </w:r>
      <w:r w:rsidRPr="00730CE2">
        <w:rPr>
          <w:rFonts w:ascii="Tw Cen MT" w:hAnsi="Tw Cen MT"/>
          <w:color w:val="003399"/>
          <w:sz w:val="60"/>
          <w:szCs w:val="60"/>
        </w:rPr>
        <w:t>ndependent</w:t>
      </w:r>
      <w:r w:rsidR="00D44C2D">
        <w:rPr>
          <w:rFonts w:ascii="Tw Cen MT" w:hAnsi="Tw Cen MT"/>
          <w:color w:val="003399"/>
          <w:sz w:val="60"/>
          <w:szCs w:val="60"/>
        </w:rPr>
        <w:t xml:space="preserve"> </w:t>
      </w:r>
      <w:r w:rsidRPr="00730CE2">
        <w:rPr>
          <w:rFonts w:ascii="Tw Cen MT" w:hAnsi="Tw Cen MT"/>
          <w:color w:val="003399"/>
          <w:sz w:val="96"/>
          <w:szCs w:val="96"/>
        </w:rPr>
        <w:t>E</w:t>
      </w:r>
      <w:r w:rsidRPr="00730CE2">
        <w:rPr>
          <w:rFonts w:ascii="Tw Cen MT" w:hAnsi="Tw Cen MT"/>
          <w:color w:val="003399"/>
          <w:sz w:val="60"/>
          <w:szCs w:val="60"/>
        </w:rPr>
        <w:t>lectrical</w:t>
      </w:r>
      <w:r w:rsidR="00D44C2D">
        <w:rPr>
          <w:rFonts w:ascii="Tw Cen MT" w:hAnsi="Tw Cen MT"/>
          <w:color w:val="003399"/>
          <w:sz w:val="60"/>
          <w:szCs w:val="60"/>
        </w:rPr>
        <w:t xml:space="preserve"> </w:t>
      </w:r>
      <w:r w:rsidRPr="00730CE2">
        <w:rPr>
          <w:rFonts w:ascii="Tw Cen MT" w:hAnsi="Tw Cen MT"/>
          <w:color w:val="003399"/>
          <w:sz w:val="96"/>
          <w:szCs w:val="96"/>
        </w:rPr>
        <w:t>C</w:t>
      </w:r>
      <w:r w:rsidRPr="00730CE2">
        <w:rPr>
          <w:rFonts w:ascii="Tw Cen MT" w:hAnsi="Tw Cen MT"/>
          <w:color w:val="003399"/>
          <w:sz w:val="60"/>
          <w:szCs w:val="60"/>
        </w:rPr>
        <w:t>ontractors</w:t>
      </w:r>
    </w:p>
    <w:p w14:paraId="10D8528A" w14:textId="77777777" w:rsidR="00F13C93" w:rsidRPr="00730CE2" w:rsidRDefault="00F13C93" w:rsidP="00F13C93">
      <w:pPr>
        <w:jc w:val="center"/>
        <w:rPr>
          <w:rFonts w:ascii="Tw Cen MT" w:hAnsi="Tw Cen MT"/>
          <w:color w:val="003399"/>
          <w:sz w:val="72"/>
          <w:szCs w:val="44"/>
        </w:rPr>
      </w:pPr>
    </w:p>
    <w:p w14:paraId="55E32517" w14:textId="77777777" w:rsidR="00F13C93" w:rsidRPr="00730CE2" w:rsidRDefault="00F13C93" w:rsidP="00F13C93">
      <w:pPr>
        <w:jc w:val="center"/>
        <w:rPr>
          <w:rFonts w:ascii="Tw Cen MT" w:hAnsi="Tw Cen MT"/>
          <w:color w:val="003399"/>
          <w:sz w:val="72"/>
          <w:szCs w:val="44"/>
        </w:rPr>
      </w:pPr>
    </w:p>
    <w:p w14:paraId="0612BC99" w14:textId="77777777" w:rsidR="00F13C93" w:rsidRPr="00730CE2" w:rsidRDefault="00F13C93" w:rsidP="00F13C93">
      <w:pPr>
        <w:jc w:val="center"/>
        <w:rPr>
          <w:rFonts w:ascii="Tw Cen MT" w:hAnsi="Tw Cen MT"/>
          <w:color w:val="003399"/>
          <w:sz w:val="56"/>
          <w:szCs w:val="56"/>
          <w:u w:val="single"/>
        </w:rPr>
      </w:pPr>
    </w:p>
    <w:p w14:paraId="17D9F9E0" w14:textId="2FF0180E" w:rsidR="00F13C93" w:rsidRPr="00730CE2" w:rsidRDefault="00F13C93" w:rsidP="00F13C93">
      <w:pPr>
        <w:jc w:val="center"/>
        <w:rPr>
          <w:rFonts w:ascii="Tw Cen MT" w:hAnsi="Tw Cen MT"/>
          <w:color w:val="003399"/>
          <w:sz w:val="56"/>
          <w:szCs w:val="56"/>
          <w:u w:val="single"/>
        </w:rPr>
      </w:pPr>
      <w:r w:rsidRPr="00730CE2">
        <w:rPr>
          <w:rFonts w:ascii="Tw Cen MT" w:hAnsi="Tw Cen MT"/>
          <w:color w:val="003399"/>
          <w:sz w:val="56"/>
          <w:szCs w:val="56"/>
          <w:u w:val="single"/>
        </w:rPr>
        <w:t>202</w:t>
      </w:r>
      <w:r w:rsidR="0005427B">
        <w:rPr>
          <w:rFonts w:ascii="Tw Cen MT" w:hAnsi="Tw Cen MT"/>
          <w:color w:val="003399"/>
          <w:sz w:val="56"/>
          <w:szCs w:val="56"/>
          <w:u w:val="single"/>
        </w:rPr>
        <w:t>1</w:t>
      </w:r>
      <w:r w:rsidRPr="00730CE2">
        <w:rPr>
          <w:rFonts w:ascii="Tw Cen MT" w:hAnsi="Tw Cen MT"/>
          <w:color w:val="003399"/>
          <w:sz w:val="56"/>
          <w:szCs w:val="56"/>
          <w:u w:val="single"/>
        </w:rPr>
        <w:t>-202</w:t>
      </w:r>
      <w:r w:rsidR="0005427B">
        <w:rPr>
          <w:rFonts w:ascii="Tw Cen MT" w:hAnsi="Tw Cen MT"/>
          <w:color w:val="003399"/>
          <w:sz w:val="56"/>
          <w:szCs w:val="56"/>
          <w:u w:val="single"/>
        </w:rPr>
        <w:t>2</w:t>
      </w:r>
      <w:r w:rsidRPr="00730CE2">
        <w:rPr>
          <w:rFonts w:ascii="Tw Cen MT" w:hAnsi="Tw Cen MT"/>
          <w:color w:val="003399"/>
          <w:sz w:val="56"/>
          <w:szCs w:val="56"/>
          <w:u w:val="single"/>
        </w:rPr>
        <w:t xml:space="preserve"> </w:t>
      </w:r>
      <w:r>
        <w:rPr>
          <w:rFonts w:ascii="Tw Cen MT" w:hAnsi="Tw Cen MT"/>
          <w:color w:val="003399"/>
          <w:sz w:val="56"/>
          <w:szCs w:val="56"/>
          <w:u w:val="single"/>
        </w:rPr>
        <w:t>Apprentice</w:t>
      </w:r>
      <w:r w:rsidRPr="00730CE2">
        <w:rPr>
          <w:rFonts w:ascii="Tw Cen MT" w:hAnsi="Tw Cen MT"/>
          <w:color w:val="003399"/>
          <w:sz w:val="56"/>
          <w:szCs w:val="56"/>
          <w:u w:val="single"/>
        </w:rPr>
        <w:t xml:space="preserve"> Handbook</w:t>
      </w:r>
    </w:p>
    <w:p w14:paraId="2053B402" w14:textId="77777777" w:rsidR="00F13C93" w:rsidRPr="00730CE2" w:rsidRDefault="00F13C93" w:rsidP="00F13C93">
      <w:pPr>
        <w:jc w:val="center"/>
        <w:rPr>
          <w:rFonts w:ascii="Tw Cen MT" w:hAnsi="Tw Cen MT"/>
          <w:color w:val="003399"/>
          <w:sz w:val="72"/>
          <w:szCs w:val="44"/>
        </w:rPr>
      </w:pPr>
    </w:p>
    <w:p w14:paraId="462D7BF4" w14:textId="77777777" w:rsidR="00F13C93" w:rsidRPr="00730CE2" w:rsidRDefault="00F13C93" w:rsidP="00F13C93">
      <w:pPr>
        <w:jc w:val="center"/>
        <w:rPr>
          <w:rFonts w:ascii="Tw Cen MT" w:hAnsi="Tw Cen MT"/>
          <w:color w:val="003399"/>
          <w:sz w:val="72"/>
          <w:szCs w:val="44"/>
        </w:rPr>
      </w:pPr>
    </w:p>
    <w:p w14:paraId="59F92791" w14:textId="77777777" w:rsidR="00F13C93" w:rsidRPr="00730CE2" w:rsidRDefault="00F13C93" w:rsidP="00F13C93">
      <w:pPr>
        <w:jc w:val="center"/>
        <w:rPr>
          <w:rFonts w:ascii="Tw Cen MT" w:hAnsi="Tw Cen MT"/>
          <w:color w:val="003399"/>
          <w:sz w:val="72"/>
          <w:szCs w:val="72"/>
        </w:rPr>
      </w:pPr>
    </w:p>
    <w:p w14:paraId="466FBD0B" w14:textId="77777777" w:rsidR="00F13C93" w:rsidRPr="00730CE2" w:rsidRDefault="00F13C93" w:rsidP="00F13C93">
      <w:pPr>
        <w:jc w:val="center"/>
        <w:rPr>
          <w:rFonts w:ascii="Tw Cen MT" w:hAnsi="Tw Cen MT"/>
          <w:color w:val="003399"/>
          <w:sz w:val="56"/>
          <w:szCs w:val="44"/>
        </w:rPr>
      </w:pPr>
      <w:r w:rsidRPr="00730CE2">
        <w:rPr>
          <w:rFonts w:ascii="Tw Cen MT" w:hAnsi="Tw Cen MT"/>
          <w:color w:val="003399"/>
          <w:sz w:val="72"/>
          <w:szCs w:val="72"/>
        </w:rPr>
        <w:t>F</w:t>
      </w:r>
      <w:r w:rsidRPr="00730CE2">
        <w:rPr>
          <w:rFonts w:ascii="Tw Cen MT" w:hAnsi="Tw Cen MT"/>
          <w:color w:val="003399"/>
          <w:sz w:val="40"/>
          <w:szCs w:val="40"/>
        </w:rPr>
        <w:t>lorida</w:t>
      </w:r>
      <w:r w:rsidRPr="00730CE2">
        <w:rPr>
          <w:rFonts w:ascii="Tw Cen MT" w:hAnsi="Tw Cen MT"/>
          <w:color w:val="003399"/>
          <w:sz w:val="56"/>
          <w:szCs w:val="44"/>
        </w:rPr>
        <w:t xml:space="preserve"> </w:t>
      </w:r>
      <w:r w:rsidRPr="00730CE2">
        <w:rPr>
          <w:rFonts w:ascii="Tw Cen MT" w:hAnsi="Tw Cen MT"/>
          <w:color w:val="003399"/>
          <w:sz w:val="72"/>
          <w:szCs w:val="72"/>
        </w:rPr>
        <w:t>E</w:t>
      </w:r>
      <w:r w:rsidRPr="00730CE2">
        <w:rPr>
          <w:rFonts w:ascii="Tw Cen MT" w:hAnsi="Tw Cen MT"/>
          <w:color w:val="003399"/>
          <w:sz w:val="40"/>
          <w:szCs w:val="40"/>
        </w:rPr>
        <w:t>ast</w:t>
      </w:r>
      <w:r w:rsidRPr="00730CE2">
        <w:rPr>
          <w:rFonts w:ascii="Tw Cen MT" w:hAnsi="Tw Cen MT"/>
          <w:color w:val="003399"/>
          <w:sz w:val="56"/>
          <w:szCs w:val="44"/>
        </w:rPr>
        <w:t xml:space="preserve"> </w:t>
      </w:r>
      <w:r w:rsidRPr="00730CE2">
        <w:rPr>
          <w:rFonts w:ascii="Tw Cen MT" w:hAnsi="Tw Cen MT"/>
          <w:color w:val="003399"/>
          <w:sz w:val="72"/>
          <w:szCs w:val="72"/>
        </w:rPr>
        <w:t>C</w:t>
      </w:r>
      <w:r w:rsidRPr="00730CE2">
        <w:rPr>
          <w:rFonts w:ascii="Tw Cen MT" w:hAnsi="Tw Cen MT"/>
          <w:color w:val="003399"/>
          <w:sz w:val="40"/>
          <w:szCs w:val="40"/>
        </w:rPr>
        <w:t>oast</w:t>
      </w:r>
      <w:r w:rsidRPr="00730CE2">
        <w:rPr>
          <w:rFonts w:ascii="Tw Cen MT" w:hAnsi="Tw Cen MT"/>
          <w:color w:val="003399"/>
          <w:sz w:val="56"/>
          <w:szCs w:val="44"/>
        </w:rPr>
        <w:t xml:space="preserve"> </w:t>
      </w:r>
      <w:r w:rsidRPr="00730CE2">
        <w:rPr>
          <w:rFonts w:ascii="Tw Cen MT" w:hAnsi="Tw Cen MT"/>
          <w:color w:val="003399"/>
          <w:sz w:val="72"/>
          <w:szCs w:val="72"/>
        </w:rPr>
        <w:t>C</w:t>
      </w:r>
      <w:r w:rsidRPr="00730CE2">
        <w:rPr>
          <w:rFonts w:ascii="Tw Cen MT" w:hAnsi="Tw Cen MT"/>
          <w:color w:val="003399"/>
          <w:sz w:val="40"/>
          <w:szCs w:val="40"/>
        </w:rPr>
        <w:t>hapter</w:t>
      </w:r>
    </w:p>
    <w:p w14:paraId="47B420E4" w14:textId="77777777" w:rsidR="00F13C93" w:rsidRPr="00730CE2" w:rsidRDefault="00F13C93" w:rsidP="00F13C93">
      <w:pPr>
        <w:jc w:val="center"/>
        <w:rPr>
          <w:rFonts w:ascii="Tw Cen MT" w:hAnsi="Tw Cen MT"/>
          <w:color w:val="003399"/>
          <w:sz w:val="32"/>
          <w:szCs w:val="32"/>
        </w:rPr>
      </w:pPr>
      <w:r w:rsidRPr="00730CE2">
        <w:rPr>
          <w:rFonts w:ascii="Tw Cen MT" w:hAnsi="Tw Cen MT"/>
          <w:color w:val="003399"/>
          <w:sz w:val="32"/>
          <w:szCs w:val="32"/>
        </w:rPr>
        <w:t>State Registration - FL-2019-72858</w:t>
      </w:r>
    </w:p>
    <w:p w14:paraId="645EB91F" w14:textId="77777777" w:rsidR="00F13C93" w:rsidRPr="00730CE2" w:rsidRDefault="00F13C93" w:rsidP="00F13C93">
      <w:pPr>
        <w:jc w:val="center"/>
        <w:rPr>
          <w:rFonts w:ascii="Copperplate Gothic Light" w:hAnsi="Copperplate Gothic Light"/>
          <w:color w:val="003399"/>
          <w:sz w:val="52"/>
          <w:szCs w:val="44"/>
        </w:rPr>
      </w:pPr>
    </w:p>
    <w:p w14:paraId="20F0C27D" w14:textId="73D7001B" w:rsidR="00F13C93" w:rsidRPr="00730CE2" w:rsidRDefault="00FD5D1F" w:rsidP="00F13C93">
      <w:pPr>
        <w:spacing w:line="240" w:lineRule="exact"/>
        <w:jc w:val="center"/>
        <w:rPr>
          <w:rFonts w:ascii="Tw Cen MT Condensed" w:hAnsi="Tw Cen MT Condensed"/>
          <w:color w:val="003399"/>
          <w:sz w:val="28"/>
          <w:szCs w:val="44"/>
        </w:rPr>
      </w:pPr>
      <w:r>
        <w:rPr>
          <w:rFonts w:ascii="Tw Cen MT Condensed" w:hAnsi="Tw Cen MT Condensed"/>
          <w:color w:val="003399"/>
          <w:sz w:val="28"/>
          <w:szCs w:val="44"/>
        </w:rPr>
        <w:t>7751th Military Trail STE 1</w:t>
      </w:r>
    </w:p>
    <w:p w14:paraId="4F620249" w14:textId="48575C8C" w:rsidR="00F13C93" w:rsidRPr="00730CE2" w:rsidRDefault="00FD5D1F" w:rsidP="00F13C93">
      <w:pPr>
        <w:spacing w:line="240" w:lineRule="exact"/>
        <w:jc w:val="center"/>
        <w:rPr>
          <w:rFonts w:ascii="Tw Cen MT Condensed" w:hAnsi="Tw Cen MT Condensed"/>
          <w:color w:val="003399"/>
          <w:sz w:val="12"/>
          <w:szCs w:val="44"/>
        </w:rPr>
      </w:pPr>
      <w:r>
        <w:rPr>
          <w:rFonts w:ascii="Tw Cen MT Condensed" w:hAnsi="Tw Cen MT Condensed"/>
          <w:color w:val="003399"/>
          <w:sz w:val="28"/>
          <w:szCs w:val="44"/>
        </w:rPr>
        <w:t>Riviera B</w:t>
      </w:r>
      <w:r w:rsidR="00F13C93" w:rsidRPr="00730CE2">
        <w:rPr>
          <w:rFonts w:ascii="Tw Cen MT Condensed" w:hAnsi="Tw Cen MT Condensed"/>
          <w:color w:val="003399"/>
          <w:sz w:val="28"/>
          <w:szCs w:val="44"/>
        </w:rPr>
        <w:t>each, FL  334</w:t>
      </w:r>
      <w:r>
        <w:rPr>
          <w:rFonts w:ascii="Tw Cen MT Condensed" w:hAnsi="Tw Cen MT Condensed"/>
          <w:color w:val="003399"/>
          <w:sz w:val="28"/>
          <w:szCs w:val="44"/>
        </w:rPr>
        <w:t>1</w:t>
      </w:r>
      <w:r w:rsidR="00F13C93" w:rsidRPr="00730CE2">
        <w:rPr>
          <w:rFonts w:ascii="Tw Cen MT Condensed" w:hAnsi="Tw Cen MT Condensed"/>
          <w:color w:val="003399"/>
          <w:sz w:val="28"/>
          <w:szCs w:val="44"/>
        </w:rPr>
        <w:t>0</w:t>
      </w:r>
    </w:p>
    <w:p w14:paraId="7DFE924B" w14:textId="77777777" w:rsidR="00F13C93" w:rsidRPr="00730CE2" w:rsidRDefault="00F13C93" w:rsidP="00F13C93">
      <w:pPr>
        <w:spacing w:line="240" w:lineRule="exact"/>
        <w:jc w:val="center"/>
        <w:rPr>
          <w:rFonts w:ascii="Tw Cen MT Condensed" w:hAnsi="Tw Cen MT Condensed"/>
          <w:color w:val="003399"/>
          <w:sz w:val="16"/>
          <w:szCs w:val="44"/>
        </w:rPr>
      </w:pPr>
      <w:r w:rsidRPr="00730CE2">
        <w:rPr>
          <w:rFonts w:ascii="Tw Cen MT Condensed" w:hAnsi="Tw Cen MT Condensed"/>
          <w:color w:val="003399"/>
          <w:sz w:val="24"/>
          <w:szCs w:val="44"/>
        </w:rPr>
        <w:t>561-697-4893</w:t>
      </w:r>
    </w:p>
    <w:p w14:paraId="2A3F370A" w14:textId="77777777" w:rsidR="00F13C93" w:rsidRPr="00730CE2" w:rsidRDefault="00FD5D1F" w:rsidP="00F13C93">
      <w:pPr>
        <w:jc w:val="center"/>
        <w:rPr>
          <w:rFonts w:ascii="Tw Cen MT Condensed" w:hAnsi="Tw Cen MT Condensed"/>
          <w:color w:val="003399"/>
          <w:sz w:val="28"/>
          <w:szCs w:val="44"/>
        </w:rPr>
      </w:pPr>
      <w:hyperlink r:id="rId9" w:history="1">
        <w:r w:rsidR="00F13C93" w:rsidRPr="00730CE2">
          <w:rPr>
            <w:rFonts w:ascii="Tw Cen MT Condensed" w:hAnsi="Tw Cen MT Condensed"/>
            <w:color w:val="0000FF" w:themeColor="hyperlink"/>
            <w:sz w:val="28"/>
            <w:szCs w:val="44"/>
            <w:u w:val="single"/>
          </w:rPr>
          <w:t>www.iec-fecc.org</w:t>
        </w:r>
      </w:hyperlink>
    </w:p>
    <w:p w14:paraId="562F54C5" w14:textId="77777777" w:rsidR="00F13C93" w:rsidRPr="00730CE2" w:rsidRDefault="00FD5D1F" w:rsidP="00F13C93">
      <w:pPr>
        <w:jc w:val="both"/>
        <w:rPr>
          <w:rFonts w:ascii="Tw Cen MT" w:hAnsi="Tw Cen MT"/>
          <w:b/>
          <w:bCs/>
          <w:szCs w:val="22"/>
        </w:rPr>
      </w:pPr>
      <w:r>
        <w:rPr>
          <w:rFonts w:ascii="Tw Cen MT" w:hAnsi="Tw Cen MT"/>
          <w:b/>
          <w:bCs/>
          <w:szCs w:val="22"/>
        </w:rPr>
        <w:pict w14:anchorId="7289F7B3">
          <v:rect id="_x0000_i1027" style="width:0;height:1.5pt" o:hralign="center" o:bullet="t" o:hrstd="t" o:hr="t" fillcolor="#a0a0a0" stroked="f"/>
        </w:pict>
      </w:r>
    </w:p>
    <w:p w14:paraId="70D3F71C" w14:textId="77777777" w:rsidR="00F13C93" w:rsidRDefault="00F13C93" w:rsidP="00F13C93">
      <w:pPr>
        <w:widowControl w:val="0"/>
        <w:rPr>
          <w:rFonts w:ascii="Tw Cen MT" w:hAnsi="Tw Cen MT"/>
          <w:b/>
          <w:bCs/>
          <w:sz w:val="25"/>
          <w:szCs w:val="25"/>
        </w:rPr>
      </w:pPr>
    </w:p>
    <w:p w14:paraId="1D6A2180" w14:textId="77777777" w:rsidR="00EE6646" w:rsidRDefault="00EE6646" w:rsidP="001D1235">
      <w:pPr>
        <w:rPr>
          <w:rFonts w:ascii="Tw Cen MT" w:hAnsi="Tw Cen MT"/>
          <w:sz w:val="25"/>
          <w:szCs w:val="25"/>
        </w:rPr>
      </w:pPr>
    </w:p>
    <w:p w14:paraId="0B93EDAA" w14:textId="77777777" w:rsidR="00D302D2" w:rsidRPr="00DF248D" w:rsidRDefault="00D302D2" w:rsidP="001D1235">
      <w:pPr>
        <w:rPr>
          <w:rFonts w:ascii="Tw Cen MT" w:hAnsi="Tw Cen MT"/>
          <w:sz w:val="25"/>
          <w:szCs w:val="25"/>
        </w:rPr>
      </w:pPr>
    </w:p>
    <w:p w14:paraId="45115525" w14:textId="77777777" w:rsidR="00E334B7" w:rsidRPr="00DF248D" w:rsidRDefault="00E334B7" w:rsidP="001D1235">
      <w:pPr>
        <w:rPr>
          <w:rFonts w:ascii="Tw Cen MT" w:hAnsi="Tw Cen MT"/>
          <w:sz w:val="25"/>
          <w:szCs w:val="25"/>
        </w:rPr>
      </w:pPr>
    </w:p>
    <w:p w14:paraId="44FC43BC" w14:textId="27292FDF" w:rsidR="00E334B7" w:rsidRPr="00A35A04" w:rsidRDefault="00F13C93" w:rsidP="001D1235">
      <w:pPr>
        <w:rPr>
          <w:rFonts w:ascii="Tw Cen MT" w:hAnsi="Tw Cen MT"/>
          <w:sz w:val="36"/>
          <w:szCs w:val="36"/>
        </w:rPr>
      </w:pPr>
      <w:r>
        <w:rPr>
          <w:noProof/>
        </w:rPr>
        <w:drawing>
          <wp:inline distT="0" distB="0" distL="0" distR="0" wp14:anchorId="721E37A1" wp14:editId="7581321B">
            <wp:extent cx="1567543" cy="5810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863" cy="611146"/>
                    </a:xfrm>
                    <a:prstGeom prst="rect">
                      <a:avLst/>
                    </a:prstGeom>
                    <a:noFill/>
                    <a:ln>
                      <a:noFill/>
                    </a:ln>
                  </pic:spPr>
                </pic:pic>
              </a:graphicData>
            </a:graphic>
          </wp:inline>
        </w:drawing>
      </w:r>
    </w:p>
    <w:p w14:paraId="1CBF4E3A" w14:textId="51311D01" w:rsidR="007D666A" w:rsidRPr="00A35A04" w:rsidRDefault="00EA083B" w:rsidP="007D666A">
      <w:pPr>
        <w:jc w:val="right"/>
        <w:rPr>
          <w:rFonts w:ascii="Tw Cen MT" w:hAnsi="Tw Cen MT"/>
          <w:b/>
          <w:color w:val="003399"/>
          <w:sz w:val="36"/>
          <w:szCs w:val="36"/>
        </w:rPr>
      </w:pPr>
      <w:r>
        <w:rPr>
          <w:rFonts w:ascii="Tw Cen MT" w:hAnsi="Tw Cen MT"/>
          <w:noProof/>
          <w:color w:val="003399"/>
          <w:sz w:val="36"/>
          <w:szCs w:val="36"/>
        </w:rPr>
        <mc:AlternateContent>
          <mc:Choice Requires="wps">
            <w:drawing>
              <wp:anchor distT="0" distB="0" distL="114300" distR="114300" simplePos="0" relativeHeight="251658241" behindDoc="0" locked="0" layoutInCell="1" allowOverlap="1" wp14:anchorId="4FC5B498" wp14:editId="639B2040">
                <wp:simplePos x="0" y="0"/>
                <wp:positionH relativeFrom="column">
                  <wp:posOffset>-506730</wp:posOffset>
                </wp:positionH>
                <wp:positionV relativeFrom="paragraph">
                  <wp:posOffset>-196850</wp:posOffset>
                </wp:positionV>
                <wp:extent cx="1242695" cy="520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695" cy="520700"/>
                        </a:xfrm>
                        <a:prstGeom prst="rect">
                          <a:avLst/>
                        </a:prstGeom>
                        <a:noFill/>
                        <a:ln w="6350">
                          <a:noFill/>
                        </a:ln>
                      </wps:spPr>
                      <wps:txbx>
                        <w:txbxContent>
                          <w:p w14:paraId="0F3353DD" w14:textId="2AD42200" w:rsidR="00044697" w:rsidRDefault="00044697" w:rsidP="007D666A">
                            <w:bookmarkStart w:id="0" w:name="_Hlk47094391"/>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5B498" id="_x0000_t202" coordsize="21600,21600" o:spt="202" path="m,l,21600r21600,l21600,xe">
                <v:stroke joinstyle="miter"/>
                <v:path gradientshapeok="t" o:connecttype="rect"/>
              </v:shapetype>
              <v:shape id="Text Box 9" o:spid="_x0000_s1026" type="#_x0000_t202" style="position:absolute;left:0;text-align:left;margin-left:-39.9pt;margin-top:-15.5pt;width:97.85pt;height: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" filled="f" stroked="f" strokeweight=".5pt">
                <v:textbox>
                  <w:txbxContent>
                    <w:p w14:paraId="0F3353DD" w14:textId="2AD42200" w:rsidR="00044697" w:rsidRDefault="00044697" w:rsidP="007D666A">
                      <w:bookmarkStart w:id="1" w:name="_Hlk47094391"/>
                      <w:bookmarkEnd w:id="1"/>
                    </w:p>
                  </w:txbxContent>
                </v:textbox>
              </v:shape>
            </w:pict>
          </mc:Fallback>
        </mc:AlternateContent>
      </w:r>
      <w:r w:rsidR="007D666A" w:rsidRPr="00A35A04">
        <w:rPr>
          <w:rFonts w:ascii="Tw Cen MT" w:hAnsi="Tw Cen MT"/>
          <w:color w:val="003399"/>
          <w:sz w:val="36"/>
          <w:szCs w:val="36"/>
        </w:rPr>
        <w:t>Independent Electrical Contractors, Inc - FECC</w:t>
      </w:r>
    </w:p>
    <w:p w14:paraId="7228D31F" w14:textId="06130BF9" w:rsidR="007D666A" w:rsidRPr="00A35A04" w:rsidRDefault="007D666A" w:rsidP="007D666A">
      <w:pPr>
        <w:widowControl w:val="0"/>
        <w:jc w:val="right"/>
        <w:rPr>
          <w:rFonts w:ascii="Tw Cen MT" w:hAnsi="Tw Cen MT"/>
          <w:bCs/>
          <w:sz w:val="36"/>
          <w:szCs w:val="36"/>
        </w:rPr>
      </w:pPr>
      <w:r w:rsidRPr="00A35A04">
        <w:rPr>
          <w:rFonts w:ascii="Tw Cen MT" w:hAnsi="Tw Cen MT"/>
          <w:b/>
          <w:bCs/>
          <w:color w:val="FF0000"/>
          <w:sz w:val="36"/>
          <w:szCs w:val="36"/>
        </w:rPr>
        <w:t xml:space="preserve">  </w:t>
      </w:r>
      <w:r w:rsidRPr="00A35A04">
        <w:rPr>
          <w:rFonts w:ascii="Tw Cen MT" w:hAnsi="Tw Cen MT"/>
          <w:b/>
          <w:bCs/>
          <w:sz w:val="36"/>
          <w:szCs w:val="36"/>
        </w:rPr>
        <w:tab/>
      </w:r>
      <w:r w:rsidRPr="00A35A04">
        <w:rPr>
          <w:rFonts w:ascii="Tw Cen MT" w:hAnsi="Tw Cen MT"/>
          <w:bCs/>
          <w:sz w:val="36"/>
          <w:szCs w:val="36"/>
        </w:rPr>
        <w:t>APPRENTICE HANDBOOK</w:t>
      </w:r>
    </w:p>
    <w:p w14:paraId="2338341D" w14:textId="77777777" w:rsidR="007D666A" w:rsidRPr="007D666A" w:rsidRDefault="00FD5D1F" w:rsidP="007D666A">
      <w:pPr>
        <w:jc w:val="both"/>
        <w:rPr>
          <w:rFonts w:ascii="Tw Cen MT" w:hAnsi="Tw Cen MT"/>
          <w:sz w:val="25"/>
          <w:szCs w:val="25"/>
        </w:rPr>
      </w:pPr>
      <w:r>
        <w:rPr>
          <w:rFonts w:ascii="Tw Cen MT" w:hAnsi="Tw Cen MT"/>
          <w:b/>
          <w:bCs/>
          <w:sz w:val="25"/>
          <w:szCs w:val="25"/>
        </w:rPr>
        <w:pict w14:anchorId="6EAE15EA">
          <v:rect id="_x0000_i1028" style="width:0;height:1.5pt" o:hralign="center" o:hrstd="t" o:hr="t" fillcolor="#a0a0a0" stroked="f"/>
        </w:pict>
      </w:r>
    </w:p>
    <w:p w14:paraId="3E340D15" w14:textId="77777777" w:rsidR="007D666A" w:rsidRPr="007D666A" w:rsidRDefault="007D666A" w:rsidP="007D666A">
      <w:pPr>
        <w:widowControl w:val="0"/>
        <w:jc w:val="both"/>
        <w:rPr>
          <w:rFonts w:ascii="Tw Cen MT" w:hAnsi="Tw Cen MT"/>
          <w:b/>
          <w:bCs/>
          <w:sz w:val="25"/>
          <w:szCs w:val="25"/>
        </w:rPr>
      </w:pPr>
    </w:p>
    <w:p w14:paraId="6DE6C295" w14:textId="77777777" w:rsidR="00A35A04" w:rsidRPr="00A35A04" w:rsidRDefault="00A35A04" w:rsidP="00A35A04">
      <w:pPr>
        <w:widowControl w:val="0"/>
        <w:jc w:val="both"/>
        <w:rPr>
          <w:rFonts w:ascii="Tw Cen MT" w:hAnsi="Tw Cen MT"/>
          <w:b/>
          <w:bCs/>
          <w:sz w:val="24"/>
          <w:szCs w:val="24"/>
        </w:rPr>
      </w:pPr>
      <w:bookmarkStart w:id="1" w:name="_Hlk11661293"/>
      <w:r w:rsidRPr="00A35A04">
        <w:rPr>
          <w:rFonts w:ascii="Tw Cen MT" w:hAnsi="Tw Cen MT"/>
          <w:b/>
          <w:bCs/>
          <w:sz w:val="24"/>
          <w:szCs w:val="24"/>
        </w:rPr>
        <w:t>Qualifications</w:t>
      </w:r>
    </w:p>
    <w:p w14:paraId="48C3B3CE" w14:textId="77777777" w:rsidR="00A35A04" w:rsidRPr="00A35A04" w:rsidRDefault="00A35A04" w:rsidP="00A35A04">
      <w:pPr>
        <w:jc w:val="both"/>
        <w:rPr>
          <w:rFonts w:ascii="Tw Cen MT" w:hAnsi="Tw Cen MT"/>
          <w:sz w:val="24"/>
          <w:szCs w:val="24"/>
        </w:rPr>
      </w:pPr>
      <w:r w:rsidRPr="00A35A04">
        <w:rPr>
          <w:rFonts w:ascii="Tw Cen MT" w:hAnsi="Tw Cen MT"/>
          <w:sz w:val="24"/>
          <w:szCs w:val="24"/>
        </w:rPr>
        <w:t>Applicants for Apprenticeship shall possess the following minimum qualifications, which are directly job related:</w:t>
      </w:r>
    </w:p>
    <w:p w14:paraId="16D5D269" w14:textId="77777777" w:rsidR="00A35A04" w:rsidRPr="00A35A04" w:rsidRDefault="00A35A04" w:rsidP="00A35A04">
      <w:pPr>
        <w:pStyle w:val="ListParagraph"/>
        <w:numPr>
          <w:ilvl w:val="0"/>
          <w:numId w:val="14"/>
        </w:numPr>
        <w:jc w:val="both"/>
        <w:rPr>
          <w:rFonts w:ascii="Tw Cen MT" w:hAnsi="Tw Cen MT"/>
          <w:sz w:val="24"/>
          <w:szCs w:val="24"/>
        </w:rPr>
      </w:pPr>
      <w:r w:rsidRPr="00A35A04">
        <w:rPr>
          <w:rFonts w:ascii="Tw Cen MT" w:hAnsi="Tw Cen MT"/>
          <w:sz w:val="24"/>
          <w:szCs w:val="24"/>
        </w:rPr>
        <w:t>At least 18 years of age</w:t>
      </w:r>
    </w:p>
    <w:p w14:paraId="23F5C131" w14:textId="4EC2F2AA" w:rsidR="00A35A04" w:rsidRPr="00A35A04" w:rsidRDefault="00A35A04" w:rsidP="00A35A04">
      <w:pPr>
        <w:pStyle w:val="ListParagraph"/>
        <w:numPr>
          <w:ilvl w:val="0"/>
          <w:numId w:val="14"/>
        </w:numPr>
        <w:jc w:val="both"/>
        <w:rPr>
          <w:rFonts w:ascii="Tw Cen MT" w:hAnsi="Tw Cen MT"/>
          <w:sz w:val="24"/>
          <w:szCs w:val="24"/>
        </w:rPr>
      </w:pPr>
      <w:r w:rsidRPr="00A35A04">
        <w:rPr>
          <w:rFonts w:ascii="Tw Cen MT" w:hAnsi="Tw Cen MT"/>
          <w:sz w:val="24"/>
          <w:szCs w:val="24"/>
        </w:rPr>
        <w:t>Driver</w:t>
      </w:r>
      <w:r w:rsidR="00333F63">
        <w:rPr>
          <w:rFonts w:ascii="Tw Cen MT" w:hAnsi="Tw Cen MT"/>
          <w:sz w:val="24"/>
          <w:szCs w:val="24"/>
        </w:rPr>
        <w:t>’</w:t>
      </w:r>
      <w:r w:rsidRPr="00A35A04">
        <w:rPr>
          <w:rFonts w:ascii="Tw Cen MT" w:hAnsi="Tw Cen MT"/>
          <w:sz w:val="24"/>
          <w:szCs w:val="24"/>
        </w:rPr>
        <w:t>s license or government ID</w:t>
      </w:r>
    </w:p>
    <w:p w14:paraId="26012D60" w14:textId="77777777" w:rsidR="00A35A04" w:rsidRPr="00A35A04" w:rsidRDefault="00A35A04" w:rsidP="00A35A04">
      <w:pPr>
        <w:pStyle w:val="ListParagraph"/>
        <w:numPr>
          <w:ilvl w:val="0"/>
          <w:numId w:val="14"/>
        </w:numPr>
        <w:jc w:val="both"/>
        <w:rPr>
          <w:rFonts w:ascii="Tw Cen MT" w:hAnsi="Tw Cen MT"/>
          <w:sz w:val="24"/>
          <w:szCs w:val="24"/>
        </w:rPr>
      </w:pPr>
      <w:r w:rsidRPr="00A35A04">
        <w:rPr>
          <w:rFonts w:ascii="Tw Cen MT" w:hAnsi="Tw Cen MT"/>
          <w:sz w:val="24"/>
          <w:szCs w:val="24"/>
        </w:rPr>
        <w:t>Work in the electrical trade with a Participating Electrical Contractor</w:t>
      </w:r>
    </w:p>
    <w:p w14:paraId="163674AC" w14:textId="77777777" w:rsidR="00A35A04" w:rsidRPr="00A35A04" w:rsidRDefault="00A35A04" w:rsidP="00A35A04">
      <w:pPr>
        <w:pStyle w:val="ListParagraph"/>
        <w:numPr>
          <w:ilvl w:val="0"/>
          <w:numId w:val="14"/>
        </w:numPr>
        <w:jc w:val="both"/>
        <w:rPr>
          <w:rFonts w:ascii="Tw Cen MT" w:hAnsi="Tw Cen MT"/>
          <w:sz w:val="24"/>
          <w:szCs w:val="24"/>
        </w:rPr>
      </w:pPr>
      <w:r w:rsidRPr="00A35A04">
        <w:rPr>
          <w:rFonts w:ascii="Tw Cen MT" w:hAnsi="Tw Cen MT"/>
          <w:sz w:val="24"/>
          <w:szCs w:val="24"/>
        </w:rPr>
        <w:t>Physically capable of performing the work of the trade</w:t>
      </w:r>
    </w:p>
    <w:p w14:paraId="4226B82F" w14:textId="77777777" w:rsidR="00A35A04" w:rsidRPr="00A35A04" w:rsidRDefault="00A35A04" w:rsidP="00A35A04">
      <w:pPr>
        <w:pStyle w:val="ListParagraph"/>
        <w:numPr>
          <w:ilvl w:val="0"/>
          <w:numId w:val="14"/>
        </w:numPr>
        <w:jc w:val="both"/>
        <w:rPr>
          <w:rFonts w:ascii="Tw Cen MT" w:hAnsi="Tw Cen MT"/>
          <w:sz w:val="24"/>
          <w:szCs w:val="24"/>
        </w:rPr>
      </w:pPr>
      <w:r w:rsidRPr="00A35A04">
        <w:rPr>
          <w:rFonts w:ascii="Tw Cen MT" w:hAnsi="Tw Cen MT"/>
          <w:sz w:val="24"/>
          <w:szCs w:val="24"/>
        </w:rPr>
        <w:t>High School Diploma or High School Equivalency Diploma or GED</w:t>
      </w:r>
    </w:p>
    <w:p w14:paraId="6274CAC6" w14:textId="77777777" w:rsidR="00A35A04" w:rsidRPr="00A35A04" w:rsidRDefault="00A35A04" w:rsidP="00A35A04">
      <w:pPr>
        <w:pStyle w:val="ListParagraph"/>
        <w:numPr>
          <w:ilvl w:val="0"/>
          <w:numId w:val="14"/>
        </w:numPr>
        <w:jc w:val="both"/>
        <w:rPr>
          <w:rFonts w:ascii="Tw Cen MT" w:hAnsi="Tw Cen MT"/>
          <w:sz w:val="24"/>
          <w:szCs w:val="24"/>
        </w:rPr>
      </w:pPr>
      <w:r w:rsidRPr="00A35A04">
        <w:rPr>
          <w:rFonts w:ascii="Tw Cen MT" w:hAnsi="Tw Cen MT"/>
          <w:sz w:val="24"/>
          <w:szCs w:val="24"/>
        </w:rPr>
        <w:t>Proof of residency if applicable</w:t>
      </w:r>
    </w:p>
    <w:p w14:paraId="3593F6C1" w14:textId="77777777" w:rsidR="00A35A04" w:rsidRPr="00A35A04" w:rsidRDefault="00BA373A" w:rsidP="00A35A04">
      <w:pPr>
        <w:pStyle w:val="ListParagraph"/>
        <w:numPr>
          <w:ilvl w:val="0"/>
          <w:numId w:val="14"/>
        </w:numPr>
        <w:jc w:val="both"/>
        <w:rPr>
          <w:rFonts w:ascii="Tw Cen MT" w:hAnsi="Tw Cen MT"/>
          <w:sz w:val="24"/>
          <w:szCs w:val="24"/>
        </w:rPr>
      </w:pPr>
      <w:r>
        <w:rPr>
          <w:rFonts w:ascii="Tw Cen MT" w:hAnsi="Tw Cen MT"/>
          <w:sz w:val="24"/>
          <w:szCs w:val="24"/>
        </w:rPr>
        <w:t xml:space="preserve">Ability to </w:t>
      </w:r>
      <w:r w:rsidR="00A35A04" w:rsidRPr="00A35A04">
        <w:rPr>
          <w:rFonts w:ascii="Tw Cen MT" w:hAnsi="Tw Cen MT"/>
          <w:sz w:val="24"/>
          <w:szCs w:val="24"/>
        </w:rPr>
        <w:t>transport to and from work and school</w:t>
      </w:r>
    </w:p>
    <w:p w14:paraId="086E2860" w14:textId="77777777" w:rsidR="00A35A04" w:rsidRPr="00A35A04" w:rsidRDefault="00A35A04" w:rsidP="00A35A04">
      <w:pPr>
        <w:jc w:val="both"/>
        <w:rPr>
          <w:rFonts w:ascii="Tw Cen MT" w:hAnsi="Tw Cen MT"/>
          <w:sz w:val="24"/>
          <w:szCs w:val="24"/>
        </w:rPr>
      </w:pPr>
    </w:p>
    <w:p w14:paraId="050FB1B0" w14:textId="77777777" w:rsidR="00A35A04" w:rsidRPr="00A35A04" w:rsidRDefault="00A35A04" w:rsidP="00A35A04">
      <w:pPr>
        <w:widowControl w:val="0"/>
        <w:jc w:val="both"/>
        <w:rPr>
          <w:rFonts w:ascii="Tw Cen MT" w:hAnsi="Tw Cen MT"/>
          <w:b/>
          <w:bCs/>
          <w:sz w:val="24"/>
          <w:szCs w:val="24"/>
        </w:rPr>
      </w:pPr>
      <w:r w:rsidRPr="00A35A04">
        <w:rPr>
          <w:rFonts w:ascii="Tw Cen MT" w:hAnsi="Tw Cen MT"/>
          <w:b/>
          <w:bCs/>
          <w:sz w:val="24"/>
          <w:szCs w:val="24"/>
        </w:rPr>
        <w:t>Enrollment and Registration</w:t>
      </w:r>
    </w:p>
    <w:p w14:paraId="46205300" w14:textId="77777777" w:rsidR="00A35A04" w:rsidRPr="00A35A04" w:rsidRDefault="00A35A04" w:rsidP="00A35A04">
      <w:pPr>
        <w:jc w:val="both"/>
        <w:rPr>
          <w:rFonts w:ascii="Tw Cen MT" w:hAnsi="Tw Cen MT"/>
          <w:sz w:val="24"/>
          <w:szCs w:val="24"/>
        </w:rPr>
      </w:pPr>
      <w:r w:rsidRPr="00A35A04">
        <w:rPr>
          <w:rFonts w:ascii="Tw Cen MT" w:hAnsi="Tw Cen MT"/>
          <w:sz w:val="24"/>
          <w:szCs w:val="24"/>
        </w:rPr>
        <w:t xml:space="preserve">After meeting all minimum qualifications as stated above, applicants must:  </w:t>
      </w:r>
    </w:p>
    <w:p w14:paraId="611D0B54" w14:textId="77777777" w:rsidR="00A35A04" w:rsidRPr="00A35A04" w:rsidRDefault="00A35A04" w:rsidP="00A35A04">
      <w:pPr>
        <w:pStyle w:val="ListParagraph"/>
        <w:numPr>
          <w:ilvl w:val="0"/>
          <w:numId w:val="15"/>
        </w:numPr>
        <w:jc w:val="both"/>
        <w:rPr>
          <w:rFonts w:ascii="Tw Cen MT" w:hAnsi="Tw Cen MT"/>
          <w:sz w:val="24"/>
          <w:szCs w:val="24"/>
        </w:rPr>
      </w:pPr>
      <w:r w:rsidRPr="00A35A04">
        <w:rPr>
          <w:rFonts w:ascii="Tw Cen MT" w:hAnsi="Tw Cen MT"/>
          <w:sz w:val="24"/>
          <w:szCs w:val="24"/>
        </w:rPr>
        <w:t>Complete the IEC Apprenticeship Program Application</w:t>
      </w:r>
    </w:p>
    <w:p w14:paraId="324877AC" w14:textId="77777777" w:rsidR="00A35A04" w:rsidRPr="00A35A04" w:rsidRDefault="00A35A04" w:rsidP="00A35A04">
      <w:pPr>
        <w:pStyle w:val="ListParagraph"/>
        <w:numPr>
          <w:ilvl w:val="0"/>
          <w:numId w:val="15"/>
        </w:numPr>
        <w:jc w:val="both"/>
        <w:rPr>
          <w:rFonts w:ascii="Tw Cen MT" w:hAnsi="Tw Cen MT"/>
          <w:sz w:val="24"/>
          <w:szCs w:val="24"/>
        </w:rPr>
      </w:pPr>
      <w:r w:rsidRPr="00A35A04">
        <w:rPr>
          <w:rFonts w:ascii="Tw Cen MT" w:hAnsi="Tw Cen MT"/>
          <w:sz w:val="24"/>
          <w:szCs w:val="24"/>
        </w:rPr>
        <w:t>Provide education verification</w:t>
      </w:r>
    </w:p>
    <w:p w14:paraId="2123D961" w14:textId="77777777" w:rsidR="00A35A04" w:rsidRPr="00A35A04" w:rsidRDefault="00A35A04" w:rsidP="00A35A04">
      <w:pPr>
        <w:pStyle w:val="ListParagraph"/>
        <w:numPr>
          <w:ilvl w:val="0"/>
          <w:numId w:val="15"/>
        </w:numPr>
        <w:jc w:val="both"/>
        <w:rPr>
          <w:rFonts w:ascii="Tw Cen MT" w:hAnsi="Tw Cen MT"/>
          <w:sz w:val="24"/>
          <w:szCs w:val="24"/>
        </w:rPr>
      </w:pPr>
      <w:r w:rsidRPr="00A35A04">
        <w:rPr>
          <w:rFonts w:ascii="Tw Cen MT" w:hAnsi="Tw Cen MT"/>
          <w:sz w:val="24"/>
          <w:szCs w:val="24"/>
        </w:rPr>
        <w:t>Provide Florida picture ID; Social Security Card; proof of residency – if not a US citizen</w:t>
      </w:r>
    </w:p>
    <w:p w14:paraId="7757142F" w14:textId="6A750201" w:rsidR="00A35A04" w:rsidRPr="00A35A04" w:rsidRDefault="00A35A04" w:rsidP="00A35A04">
      <w:pPr>
        <w:pStyle w:val="ListParagraph"/>
        <w:numPr>
          <w:ilvl w:val="0"/>
          <w:numId w:val="15"/>
        </w:numPr>
        <w:jc w:val="both"/>
        <w:rPr>
          <w:rFonts w:ascii="Tw Cen MT" w:hAnsi="Tw Cen MT"/>
          <w:sz w:val="24"/>
          <w:szCs w:val="24"/>
        </w:rPr>
      </w:pPr>
      <w:r w:rsidRPr="00A35A04">
        <w:rPr>
          <w:rFonts w:ascii="Tw Cen MT" w:hAnsi="Tw Cen MT"/>
          <w:sz w:val="24"/>
          <w:szCs w:val="24"/>
        </w:rPr>
        <w:t xml:space="preserve">Provide High </w:t>
      </w:r>
      <w:r w:rsidR="00F13C93">
        <w:rPr>
          <w:rFonts w:ascii="Tw Cen MT" w:hAnsi="Tw Cen MT"/>
          <w:sz w:val="24"/>
          <w:szCs w:val="24"/>
        </w:rPr>
        <w:t>S</w:t>
      </w:r>
      <w:r w:rsidRPr="00A35A04">
        <w:rPr>
          <w:rFonts w:ascii="Tw Cen MT" w:hAnsi="Tw Cen MT"/>
          <w:sz w:val="24"/>
          <w:szCs w:val="24"/>
        </w:rPr>
        <w:t>chool diploma or a GED equivalent</w:t>
      </w:r>
    </w:p>
    <w:p w14:paraId="52E23706" w14:textId="751B8D72" w:rsidR="00A35A04" w:rsidRPr="00F13C93" w:rsidRDefault="00A35A04" w:rsidP="00496125">
      <w:pPr>
        <w:pStyle w:val="ListParagraph"/>
        <w:numPr>
          <w:ilvl w:val="0"/>
          <w:numId w:val="15"/>
        </w:numPr>
        <w:jc w:val="both"/>
        <w:rPr>
          <w:rFonts w:ascii="Tw Cen MT" w:hAnsi="Tw Cen MT"/>
          <w:sz w:val="24"/>
          <w:szCs w:val="24"/>
        </w:rPr>
      </w:pPr>
      <w:r w:rsidRPr="00F13C93">
        <w:rPr>
          <w:rFonts w:ascii="Tw Cen MT" w:hAnsi="Tw Cen MT"/>
          <w:sz w:val="24"/>
          <w:szCs w:val="24"/>
        </w:rPr>
        <w:t xml:space="preserve">Complete the </w:t>
      </w:r>
      <w:r w:rsidR="008233B1" w:rsidRPr="00F13C93">
        <w:rPr>
          <w:rFonts w:ascii="Tw Cen MT" w:hAnsi="Tw Cen MT"/>
          <w:sz w:val="24"/>
          <w:szCs w:val="24"/>
        </w:rPr>
        <w:t>approp</w:t>
      </w:r>
      <w:r w:rsidR="00C81A3E" w:rsidRPr="00F13C93">
        <w:rPr>
          <w:rFonts w:ascii="Tw Cen MT" w:hAnsi="Tw Cen MT"/>
          <w:sz w:val="24"/>
          <w:szCs w:val="24"/>
        </w:rPr>
        <w:t xml:space="preserve">riate </w:t>
      </w:r>
      <w:r w:rsidRPr="00F13C93">
        <w:rPr>
          <w:rFonts w:ascii="Tw Cen MT" w:hAnsi="Tw Cen MT"/>
          <w:sz w:val="24"/>
          <w:szCs w:val="24"/>
        </w:rPr>
        <w:t>campus application</w:t>
      </w:r>
    </w:p>
    <w:p w14:paraId="4B65C2BC" w14:textId="77777777" w:rsidR="00A35A04" w:rsidRPr="00A35A04" w:rsidRDefault="00A35A04" w:rsidP="00A35A04">
      <w:pPr>
        <w:pStyle w:val="ListParagraph"/>
        <w:numPr>
          <w:ilvl w:val="0"/>
          <w:numId w:val="15"/>
        </w:numPr>
        <w:jc w:val="both"/>
        <w:rPr>
          <w:rFonts w:ascii="Tw Cen MT" w:hAnsi="Tw Cen MT"/>
          <w:sz w:val="24"/>
          <w:szCs w:val="24"/>
        </w:rPr>
      </w:pPr>
      <w:r w:rsidRPr="00A35A04">
        <w:rPr>
          <w:rFonts w:ascii="Tw Cen MT" w:hAnsi="Tw Cen MT"/>
          <w:sz w:val="24"/>
          <w:szCs w:val="24"/>
        </w:rPr>
        <w:t>Complete the State Registration Form for indenture</w:t>
      </w:r>
    </w:p>
    <w:p w14:paraId="19EC932C" w14:textId="77777777" w:rsidR="00A35A04" w:rsidRDefault="00A35A04" w:rsidP="00A35A04">
      <w:pPr>
        <w:pStyle w:val="ListParagraph"/>
        <w:numPr>
          <w:ilvl w:val="0"/>
          <w:numId w:val="15"/>
        </w:numPr>
        <w:jc w:val="both"/>
        <w:rPr>
          <w:rFonts w:ascii="Tw Cen MT" w:hAnsi="Tw Cen MT"/>
          <w:sz w:val="24"/>
          <w:szCs w:val="24"/>
        </w:rPr>
      </w:pPr>
      <w:r w:rsidRPr="00A35A04">
        <w:rPr>
          <w:rFonts w:ascii="Tw Cen MT" w:hAnsi="Tw Cen MT"/>
          <w:sz w:val="24"/>
          <w:szCs w:val="24"/>
        </w:rPr>
        <w:t>Complete the Release of Student Records authorization if applicable</w:t>
      </w:r>
    </w:p>
    <w:p w14:paraId="23D6AF8A" w14:textId="6E5B0BD9" w:rsidR="00A35A04" w:rsidRPr="000C57B5" w:rsidRDefault="00853478" w:rsidP="004A0E32">
      <w:pPr>
        <w:pStyle w:val="ListParagraph"/>
        <w:widowControl w:val="0"/>
        <w:numPr>
          <w:ilvl w:val="0"/>
          <w:numId w:val="15"/>
        </w:numPr>
        <w:jc w:val="both"/>
        <w:rPr>
          <w:rFonts w:ascii="Tw Cen MT" w:hAnsi="Tw Cen MT"/>
          <w:b/>
          <w:bCs/>
          <w:sz w:val="24"/>
          <w:szCs w:val="24"/>
        </w:rPr>
      </w:pPr>
      <w:r w:rsidRPr="000C57B5">
        <w:rPr>
          <w:rFonts w:ascii="Tw Cen MT" w:hAnsi="Tw Cen MT"/>
          <w:sz w:val="24"/>
          <w:szCs w:val="24"/>
        </w:rPr>
        <w:t xml:space="preserve">And all others forms as required to satisfy the </w:t>
      </w:r>
      <w:r w:rsidR="00F13C93">
        <w:rPr>
          <w:rFonts w:ascii="Tw Cen MT" w:hAnsi="Tw Cen MT"/>
          <w:sz w:val="24"/>
          <w:szCs w:val="24"/>
        </w:rPr>
        <w:t>school, LEAs and S</w:t>
      </w:r>
      <w:r w:rsidRPr="000C57B5">
        <w:rPr>
          <w:rFonts w:ascii="Tw Cen MT" w:hAnsi="Tw Cen MT"/>
          <w:sz w:val="24"/>
          <w:szCs w:val="24"/>
        </w:rPr>
        <w:t>tate</w:t>
      </w:r>
    </w:p>
    <w:p w14:paraId="7E190F94" w14:textId="77777777" w:rsidR="00A35A04" w:rsidRPr="00A35A04" w:rsidRDefault="00A35A04" w:rsidP="00A35A04">
      <w:pPr>
        <w:widowControl w:val="0"/>
        <w:jc w:val="both"/>
        <w:rPr>
          <w:rFonts w:ascii="Tw Cen MT" w:hAnsi="Tw Cen MT"/>
          <w:b/>
          <w:bCs/>
          <w:sz w:val="24"/>
          <w:szCs w:val="24"/>
        </w:rPr>
      </w:pPr>
    </w:p>
    <w:p w14:paraId="2277A7CA" w14:textId="77777777" w:rsidR="00A35A04" w:rsidRPr="00A35A04" w:rsidRDefault="00A35A04" w:rsidP="00A35A04">
      <w:pPr>
        <w:widowControl w:val="0"/>
        <w:jc w:val="both"/>
        <w:rPr>
          <w:rFonts w:ascii="Tw Cen MT" w:hAnsi="Tw Cen MT"/>
          <w:b/>
          <w:bCs/>
          <w:sz w:val="24"/>
          <w:szCs w:val="24"/>
        </w:rPr>
      </w:pPr>
      <w:r w:rsidRPr="00A35A04">
        <w:rPr>
          <w:rFonts w:ascii="Tw Cen MT" w:hAnsi="Tw Cen MT"/>
          <w:b/>
          <w:bCs/>
          <w:sz w:val="24"/>
          <w:szCs w:val="24"/>
        </w:rPr>
        <w:t>General Information for Apprentices</w:t>
      </w:r>
    </w:p>
    <w:p w14:paraId="636CB025" w14:textId="35E276A0" w:rsidR="00A35A04" w:rsidRPr="00A35A04" w:rsidRDefault="00A35A04" w:rsidP="00A35A04">
      <w:pPr>
        <w:pStyle w:val="ListParagraph"/>
        <w:widowControl w:val="0"/>
        <w:numPr>
          <w:ilvl w:val="0"/>
          <w:numId w:val="21"/>
        </w:numPr>
        <w:jc w:val="both"/>
        <w:rPr>
          <w:rFonts w:ascii="Tw Cen MT" w:hAnsi="Tw Cen MT"/>
          <w:bCs/>
          <w:sz w:val="24"/>
          <w:szCs w:val="24"/>
        </w:rPr>
      </w:pPr>
      <w:r w:rsidRPr="00A35A04">
        <w:rPr>
          <w:rFonts w:ascii="Tw Cen MT" w:hAnsi="Tw Cen MT"/>
          <w:bCs/>
          <w:sz w:val="24"/>
          <w:szCs w:val="24"/>
        </w:rPr>
        <w:t>All apprentices must be working with a sponsoring licensed electrical contractor</w:t>
      </w:r>
    </w:p>
    <w:p w14:paraId="5BAE6B62" w14:textId="74A3D282" w:rsidR="00A35A04" w:rsidRPr="00A35A04" w:rsidRDefault="00A35A04" w:rsidP="00A35A04">
      <w:pPr>
        <w:pStyle w:val="ListParagraph"/>
        <w:widowControl w:val="0"/>
        <w:numPr>
          <w:ilvl w:val="0"/>
          <w:numId w:val="21"/>
        </w:numPr>
        <w:jc w:val="both"/>
        <w:rPr>
          <w:rFonts w:ascii="Tw Cen MT" w:hAnsi="Tw Cen MT"/>
          <w:bCs/>
          <w:sz w:val="24"/>
          <w:szCs w:val="24"/>
        </w:rPr>
      </w:pPr>
      <w:r w:rsidRPr="00A35A04">
        <w:rPr>
          <w:rFonts w:ascii="Tw Cen MT" w:hAnsi="Tw Cen MT"/>
          <w:bCs/>
          <w:sz w:val="24"/>
          <w:szCs w:val="24"/>
        </w:rPr>
        <w:t>Apprenticeship is a contractor sponsored program.  The contractor is responsible for the yearly service instruction fee of the apprentice.  Florida Statues Title XLV111K-20 Education code 1009.25(b</w:t>
      </w:r>
      <w:r w:rsidR="00F13C93">
        <w:rPr>
          <w:rFonts w:ascii="Tw Cen MT" w:hAnsi="Tw Cen MT"/>
          <w:bCs/>
          <w:sz w:val="24"/>
          <w:szCs w:val="24"/>
        </w:rPr>
        <w:t>)</w:t>
      </w:r>
    </w:p>
    <w:p w14:paraId="4D5A76AD" w14:textId="1BA57813" w:rsidR="00A35A04" w:rsidRPr="00A35A04" w:rsidRDefault="00A35A04" w:rsidP="00A35A04">
      <w:pPr>
        <w:pStyle w:val="ListParagraph"/>
        <w:widowControl w:val="0"/>
        <w:numPr>
          <w:ilvl w:val="0"/>
          <w:numId w:val="21"/>
        </w:numPr>
        <w:jc w:val="both"/>
        <w:rPr>
          <w:rFonts w:ascii="Tw Cen MT" w:hAnsi="Tw Cen MT"/>
          <w:sz w:val="24"/>
          <w:szCs w:val="24"/>
        </w:rPr>
      </w:pPr>
      <w:r w:rsidRPr="00A35A04">
        <w:rPr>
          <w:rFonts w:ascii="Tw Cen MT" w:hAnsi="Tw Cen MT"/>
          <w:sz w:val="24"/>
          <w:szCs w:val="24"/>
        </w:rPr>
        <w:t xml:space="preserve">All Apprentices must obtain textbooks prior to </w:t>
      </w:r>
      <w:r w:rsidR="00333F63">
        <w:rPr>
          <w:rFonts w:ascii="Tw Cen MT" w:hAnsi="Tw Cen MT"/>
          <w:sz w:val="24"/>
          <w:szCs w:val="24"/>
        </w:rPr>
        <w:t>the first day of class.</w:t>
      </w:r>
      <w:r w:rsidRPr="00A35A04">
        <w:rPr>
          <w:rFonts w:ascii="Tw Cen MT" w:hAnsi="Tw Cen MT"/>
          <w:sz w:val="24"/>
          <w:szCs w:val="24"/>
        </w:rPr>
        <w:t xml:space="preserve"> No apprentice will be allowed to remain in class without the appropriate </w:t>
      </w:r>
      <w:r w:rsidR="006B10C2" w:rsidRPr="00A35A04">
        <w:rPr>
          <w:rFonts w:ascii="Tw Cen MT" w:hAnsi="Tw Cen MT"/>
          <w:sz w:val="24"/>
          <w:szCs w:val="24"/>
        </w:rPr>
        <w:t>textbooks</w:t>
      </w:r>
      <w:r w:rsidRPr="00A35A04">
        <w:rPr>
          <w:rFonts w:ascii="Tw Cen MT" w:hAnsi="Tw Cen MT"/>
          <w:sz w:val="24"/>
          <w:szCs w:val="24"/>
        </w:rPr>
        <w:t>.  Employers are billed for</w:t>
      </w:r>
      <w:r w:rsidR="00F13C93">
        <w:rPr>
          <w:rFonts w:ascii="Tw Cen MT" w:hAnsi="Tw Cen MT"/>
          <w:sz w:val="24"/>
          <w:szCs w:val="24"/>
        </w:rPr>
        <w:t xml:space="preserve"> </w:t>
      </w:r>
      <w:r w:rsidRPr="00A35A04">
        <w:rPr>
          <w:rFonts w:ascii="Tw Cen MT" w:hAnsi="Tw Cen MT"/>
          <w:sz w:val="24"/>
          <w:szCs w:val="24"/>
        </w:rPr>
        <w:t xml:space="preserve">textbooks at the time of </w:t>
      </w:r>
      <w:r w:rsidR="006B10C2" w:rsidRPr="00A35A04">
        <w:rPr>
          <w:rFonts w:ascii="Tw Cen MT" w:hAnsi="Tw Cen MT"/>
          <w:sz w:val="24"/>
          <w:szCs w:val="24"/>
        </w:rPr>
        <w:t>registration</w:t>
      </w:r>
      <w:r w:rsidR="00F13C93">
        <w:rPr>
          <w:rFonts w:ascii="Tw Cen MT" w:hAnsi="Tw Cen MT"/>
          <w:sz w:val="24"/>
          <w:szCs w:val="24"/>
        </w:rPr>
        <w:t>. T</w:t>
      </w:r>
      <w:r w:rsidRPr="00A35A04">
        <w:rPr>
          <w:rFonts w:ascii="Tw Cen MT" w:hAnsi="Tw Cen MT"/>
          <w:sz w:val="24"/>
          <w:szCs w:val="24"/>
        </w:rPr>
        <w:t xml:space="preserve">extbook fees </w:t>
      </w:r>
      <w:r w:rsidR="00F13C93">
        <w:rPr>
          <w:rFonts w:ascii="Tw Cen MT" w:hAnsi="Tw Cen MT"/>
          <w:sz w:val="24"/>
          <w:szCs w:val="24"/>
        </w:rPr>
        <w:t>are</w:t>
      </w:r>
      <w:r w:rsidRPr="00A35A04">
        <w:rPr>
          <w:rFonts w:ascii="Tw Cen MT" w:hAnsi="Tw Cen MT"/>
          <w:sz w:val="24"/>
          <w:szCs w:val="24"/>
        </w:rPr>
        <w:t xml:space="preserve"> the responsibility of the Apprentice</w:t>
      </w:r>
      <w:r w:rsidR="00F13C93">
        <w:rPr>
          <w:rFonts w:ascii="Tw Cen MT" w:hAnsi="Tw Cen MT"/>
          <w:sz w:val="24"/>
          <w:szCs w:val="24"/>
        </w:rPr>
        <w:t xml:space="preserve"> and handled differently by the Participating Contractors</w:t>
      </w:r>
    </w:p>
    <w:p w14:paraId="2287B027" w14:textId="260B675A" w:rsidR="00A35A04" w:rsidRPr="00A35A04" w:rsidRDefault="00A35A04" w:rsidP="00A35A04">
      <w:pPr>
        <w:pStyle w:val="ListParagraph"/>
        <w:numPr>
          <w:ilvl w:val="0"/>
          <w:numId w:val="21"/>
        </w:numPr>
        <w:jc w:val="both"/>
        <w:rPr>
          <w:rFonts w:ascii="Tw Cen MT" w:hAnsi="Tw Cen MT"/>
          <w:i/>
          <w:sz w:val="24"/>
          <w:szCs w:val="24"/>
        </w:rPr>
      </w:pPr>
      <w:r w:rsidRPr="00A35A04">
        <w:rPr>
          <w:rFonts w:ascii="Tw Cen MT" w:hAnsi="Tw Cen MT"/>
          <w:sz w:val="24"/>
          <w:szCs w:val="24"/>
        </w:rPr>
        <w:t xml:space="preserve">Each academic year begins with all apprentices attending </w:t>
      </w:r>
      <w:r w:rsidR="006B10C2">
        <w:rPr>
          <w:rFonts w:ascii="Tw Cen MT" w:hAnsi="Tw Cen MT"/>
          <w:sz w:val="24"/>
          <w:szCs w:val="24"/>
        </w:rPr>
        <w:t xml:space="preserve">mandatory </w:t>
      </w:r>
      <w:r w:rsidRPr="00A35A04">
        <w:rPr>
          <w:rFonts w:ascii="Tw Cen MT" w:hAnsi="Tw Cen MT"/>
          <w:sz w:val="24"/>
          <w:szCs w:val="24"/>
        </w:rPr>
        <w:t>orientation</w:t>
      </w:r>
    </w:p>
    <w:p w14:paraId="4A7D91D2" w14:textId="09982A9B" w:rsidR="00A35A04" w:rsidRPr="00A35A04" w:rsidRDefault="00F13C93" w:rsidP="00A35A04">
      <w:pPr>
        <w:pStyle w:val="ListParagraph"/>
        <w:numPr>
          <w:ilvl w:val="0"/>
          <w:numId w:val="21"/>
        </w:numPr>
        <w:jc w:val="both"/>
        <w:rPr>
          <w:rFonts w:ascii="Tw Cen MT" w:hAnsi="Tw Cen MT"/>
          <w:i/>
          <w:sz w:val="24"/>
          <w:szCs w:val="24"/>
        </w:rPr>
      </w:pPr>
      <w:r>
        <w:rPr>
          <w:rFonts w:ascii="Tw Cen MT" w:hAnsi="Tw Cen MT"/>
          <w:sz w:val="24"/>
          <w:szCs w:val="24"/>
        </w:rPr>
        <w:t>A</w:t>
      </w:r>
      <w:r w:rsidR="00A35A04" w:rsidRPr="00A35A04">
        <w:rPr>
          <w:rFonts w:ascii="Tw Cen MT" w:hAnsi="Tw Cen MT"/>
          <w:sz w:val="24"/>
          <w:szCs w:val="24"/>
        </w:rPr>
        <w:t xml:space="preserve">pprentices </w:t>
      </w:r>
      <w:r>
        <w:rPr>
          <w:rFonts w:ascii="Tw Cen MT" w:hAnsi="Tw Cen MT"/>
          <w:sz w:val="24"/>
          <w:szCs w:val="24"/>
        </w:rPr>
        <w:t>are</w:t>
      </w:r>
      <w:r w:rsidR="00A35A04" w:rsidRPr="00A35A04">
        <w:rPr>
          <w:rFonts w:ascii="Tw Cen MT" w:hAnsi="Tw Cen MT"/>
          <w:sz w:val="24"/>
          <w:szCs w:val="24"/>
        </w:rPr>
        <w:t xml:space="preserve"> expected to attend the recommended related classroom instruction at the</w:t>
      </w:r>
      <w:r>
        <w:rPr>
          <w:rFonts w:ascii="Tw Cen MT" w:hAnsi="Tw Cen MT"/>
          <w:sz w:val="24"/>
          <w:szCs w:val="24"/>
        </w:rPr>
        <w:t>ir assigned</w:t>
      </w:r>
      <w:r w:rsidR="00A35A04" w:rsidRPr="00A35A04">
        <w:rPr>
          <w:rFonts w:ascii="Tw Cen MT" w:hAnsi="Tw Cen MT"/>
          <w:sz w:val="24"/>
          <w:szCs w:val="24"/>
        </w:rPr>
        <w:t xml:space="preserve"> campus based on the </w:t>
      </w:r>
      <w:r>
        <w:rPr>
          <w:rFonts w:ascii="Tw Cen MT" w:hAnsi="Tw Cen MT"/>
          <w:sz w:val="24"/>
          <w:szCs w:val="24"/>
        </w:rPr>
        <w:t>academic school</w:t>
      </w:r>
      <w:r w:rsidR="00A35A04" w:rsidRPr="00A35A04">
        <w:rPr>
          <w:rFonts w:ascii="Tw Cen MT" w:hAnsi="Tw Cen MT"/>
          <w:sz w:val="24"/>
          <w:szCs w:val="24"/>
        </w:rPr>
        <w:t xml:space="preserve"> year</w:t>
      </w:r>
    </w:p>
    <w:p w14:paraId="4E501455" w14:textId="5D33A966" w:rsidR="00A35A04" w:rsidRPr="00A35A04" w:rsidRDefault="00A35A04" w:rsidP="00A35A04">
      <w:pPr>
        <w:pStyle w:val="ListParagraph"/>
        <w:numPr>
          <w:ilvl w:val="0"/>
          <w:numId w:val="21"/>
        </w:numPr>
        <w:jc w:val="both"/>
        <w:rPr>
          <w:rFonts w:ascii="Tw Cen MT" w:hAnsi="Tw Cen MT"/>
          <w:i/>
          <w:sz w:val="24"/>
          <w:szCs w:val="24"/>
        </w:rPr>
      </w:pPr>
      <w:r w:rsidRPr="00A35A04">
        <w:rPr>
          <w:rFonts w:ascii="Tw Cen MT" w:hAnsi="Tw Cen MT"/>
          <w:sz w:val="24"/>
          <w:szCs w:val="24"/>
        </w:rPr>
        <w:t xml:space="preserve">The apprentice’s final grade will be an average of each month’s </w:t>
      </w:r>
      <w:r w:rsidR="00B71715">
        <w:rPr>
          <w:rFonts w:ascii="Tw Cen MT" w:hAnsi="Tw Cen MT"/>
          <w:sz w:val="24"/>
          <w:szCs w:val="24"/>
        </w:rPr>
        <w:t xml:space="preserve">homework, </w:t>
      </w:r>
      <w:r w:rsidR="00395B5C">
        <w:rPr>
          <w:rFonts w:ascii="Tw Cen MT" w:hAnsi="Tw Cen MT"/>
          <w:sz w:val="24"/>
          <w:szCs w:val="24"/>
        </w:rPr>
        <w:t xml:space="preserve">quiz and </w:t>
      </w:r>
      <w:r w:rsidRPr="00A35A04">
        <w:rPr>
          <w:rFonts w:ascii="Tw Cen MT" w:hAnsi="Tw Cen MT"/>
          <w:sz w:val="24"/>
          <w:szCs w:val="24"/>
        </w:rPr>
        <w:t>test scores</w:t>
      </w:r>
      <w:r w:rsidR="00F13C93">
        <w:rPr>
          <w:rFonts w:ascii="Tw Cen MT" w:hAnsi="Tw Cen MT"/>
          <w:sz w:val="24"/>
          <w:szCs w:val="24"/>
        </w:rPr>
        <w:t>, OJT evaluations</w:t>
      </w:r>
      <w:r w:rsidRPr="00A35A04">
        <w:rPr>
          <w:rFonts w:ascii="Tw Cen MT" w:hAnsi="Tw Cen MT"/>
          <w:sz w:val="24"/>
          <w:szCs w:val="24"/>
        </w:rPr>
        <w:t xml:space="preserve"> and a weighted </w:t>
      </w:r>
      <w:r w:rsidR="00F13C93">
        <w:rPr>
          <w:rFonts w:ascii="Tw Cen MT" w:hAnsi="Tw Cen MT"/>
          <w:sz w:val="24"/>
          <w:szCs w:val="24"/>
        </w:rPr>
        <w:t xml:space="preserve">mid and </w:t>
      </w:r>
      <w:r w:rsidRPr="00A35A04">
        <w:rPr>
          <w:rFonts w:ascii="Tw Cen MT" w:hAnsi="Tw Cen MT"/>
          <w:sz w:val="24"/>
          <w:szCs w:val="24"/>
        </w:rPr>
        <w:t>final exam score</w:t>
      </w:r>
    </w:p>
    <w:p w14:paraId="7128E20F" w14:textId="2DD1F224" w:rsidR="00A35A04" w:rsidRPr="00A35A04" w:rsidRDefault="00A35A04" w:rsidP="00A35A04">
      <w:pPr>
        <w:pStyle w:val="ListParagraph"/>
        <w:numPr>
          <w:ilvl w:val="0"/>
          <w:numId w:val="21"/>
        </w:numPr>
        <w:jc w:val="both"/>
        <w:rPr>
          <w:rFonts w:ascii="Tw Cen MT" w:hAnsi="Tw Cen MT"/>
          <w:sz w:val="24"/>
          <w:szCs w:val="24"/>
        </w:rPr>
      </w:pPr>
      <w:r w:rsidRPr="00A35A04">
        <w:rPr>
          <w:rFonts w:ascii="Tw Cen MT" w:hAnsi="Tw Cen MT"/>
          <w:sz w:val="24"/>
          <w:szCs w:val="24"/>
        </w:rPr>
        <w:t>Apprentices must meet the requirement for timely submission of OJT reports</w:t>
      </w:r>
      <w:r w:rsidR="00F13C93">
        <w:rPr>
          <w:rFonts w:ascii="Tw Cen MT" w:hAnsi="Tw Cen MT"/>
          <w:sz w:val="24"/>
          <w:szCs w:val="24"/>
        </w:rPr>
        <w:t xml:space="preserve"> to their supervisor</w:t>
      </w:r>
    </w:p>
    <w:p w14:paraId="487549D7" w14:textId="6A0E304B" w:rsidR="00A35A04" w:rsidRPr="00A35A04" w:rsidRDefault="00A35A04" w:rsidP="00A35A04">
      <w:pPr>
        <w:pStyle w:val="ListParagraph"/>
        <w:numPr>
          <w:ilvl w:val="0"/>
          <w:numId w:val="21"/>
        </w:numPr>
        <w:jc w:val="both"/>
        <w:rPr>
          <w:rFonts w:ascii="Tw Cen MT" w:hAnsi="Tw Cen MT"/>
          <w:sz w:val="24"/>
          <w:szCs w:val="24"/>
        </w:rPr>
      </w:pPr>
      <w:r w:rsidRPr="00A35A04">
        <w:rPr>
          <w:rFonts w:ascii="Tw Cen MT" w:hAnsi="Tw Cen MT"/>
          <w:sz w:val="24"/>
          <w:szCs w:val="24"/>
        </w:rPr>
        <w:t>The sponsoring contractor will have access to his or</w:t>
      </w:r>
      <w:r w:rsidR="00F13C93">
        <w:rPr>
          <w:rFonts w:ascii="Tw Cen MT" w:hAnsi="Tw Cen MT"/>
          <w:sz w:val="24"/>
          <w:szCs w:val="24"/>
        </w:rPr>
        <w:t xml:space="preserve"> her</w:t>
      </w:r>
      <w:r w:rsidRPr="00A35A04">
        <w:rPr>
          <w:rFonts w:ascii="Tw Cen MT" w:hAnsi="Tw Cen MT"/>
          <w:sz w:val="24"/>
          <w:szCs w:val="24"/>
        </w:rPr>
        <w:t xml:space="preserve"> apprentices’ grades, attendance, and OJT reports </w:t>
      </w:r>
      <w:r w:rsidR="00EA083B" w:rsidRPr="00A35A04">
        <w:rPr>
          <w:rFonts w:ascii="Tw Cen MT" w:hAnsi="Tw Cen MT"/>
          <w:sz w:val="24"/>
          <w:szCs w:val="24"/>
        </w:rPr>
        <w:t>always</w:t>
      </w:r>
    </w:p>
    <w:p w14:paraId="1FB7F511" w14:textId="6E0AEE3C" w:rsidR="00531EE1" w:rsidRDefault="00531EE1" w:rsidP="00531EE1">
      <w:pPr>
        <w:jc w:val="both"/>
        <w:rPr>
          <w:rFonts w:ascii="Tw Cen MT" w:hAnsi="Tw Cen MT"/>
          <w:sz w:val="24"/>
          <w:szCs w:val="24"/>
        </w:rPr>
      </w:pPr>
    </w:p>
    <w:p w14:paraId="34625C06" w14:textId="3C711F22" w:rsidR="00BD48D9" w:rsidRDefault="00BD48D9" w:rsidP="00531EE1">
      <w:pPr>
        <w:jc w:val="both"/>
        <w:rPr>
          <w:rFonts w:ascii="Tw Cen MT" w:hAnsi="Tw Cen MT"/>
          <w:sz w:val="24"/>
          <w:szCs w:val="24"/>
        </w:rPr>
      </w:pPr>
    </w:p>
    <w:p w14:paraId="5AC423BB" w14:textId="319BA89B" w:rsidR="00BD48D9" w:rsidRDefault="00BD48D9" w:rsidP="00531EE1">
      <w:pPr>
        <w:jc w:val="both"/>
        <w:rPr>
          <w:rFonts w:ascii="Tw Cen MT" w:hAnsi="Tw Cen MT"/>
          <w:sz w:val="24"/>
          <w:szCs w:val="24"/>
        </w:rPr>
      </w:pPr>
    </w:p>
    <w:p w14:paraId="3BA01CD3" w14:textId="77777777" w:rsidR="00BD48D9" w:rsidRDefault="00BD48D9" w:rsidP="00531EE1">
      <w:pPr>
        <w:jc w:val="both"/>
        <w:rPr>
          <w:rFonts w:ascii="Tw Cen MT" w:hAnsi="Tw Cen MT"/>
          <w:sz w:val="24"/>
          <w:szCs w:val="24"/>
        </w:rPr>
      </w:pPr>
    </w:p>
    <w:p w14:paraId="6F415913" w14:textId="77777777" w:rsidR="00531EE1" w:rsidRPr="00531EE1" w:rsidRDefault="00531EE1" w:rsidP="00531EE1">
      <w:pPr>
        <w:jc w:val="both"/>
        <w:rPr>
          <w:rFonts w:ascii="Tw Cen MT" w:hAnsi="Tw Cen MT"/>
          <w:sz w:val="24"/>
          <w:szCs w:val="24"/>
        </w:rPr>
      </w:pPr>
    </w:p>
    <w:p w14:paraId="39032E2E" w14:textId="77777777" w:rsidR="00A35A04" w:rsidRPr="00A35A04" w:rsidRDefault="00A35A04" w:rsidP="00A35A04">
      <w:pPr>
        <w:widowControl w:val="0"/>
        <w:jc w:val="both"/>
        <w:rPr>
          <w:rFonts w:ascii="Tw Cen MT" w:hAnsi="Tw Cen MT"/>
          <w:b/>
          <w:bCs/>
          <w:sz w:val="24"/>
          <w:szCs w:val="24"/>
        </w:rPr>
      </w:pPr>
    </w:p>
    <w:p w14:paraId="4A0F735A" w14:textId="77777777" w:rsidR="00A35A04" w:rsidRPr="008D6E7C" w:rsidRDefault="00A35A04" w:rsidP="00A35A04">
      <w:pPr>
        <w:widowControl w:val="0"/>
        <w:jc w:val="both"/>
        <w:rPr>
          <w:rFonts w:ascii="Tw Cen MT" w:hAnsi="Tw Cen MT"/>
          <w:b/>
          <w:bCs/>
          <w:color w:val="auto"/>
          <w:sz w:val="24"/>
          <w:szCs w:val="24"/>
        </w:rPr>
      </w:pPr>
      <w:bookmarkStart w:id="2" w:name="_Hlk11661241"/>
      <w:r w:rsidRPr="008D6E7C">
        <w:rPr>
          <w:rFonts w:ascii="Tw Cen MT" w:hAnsi="Tw Cen MT"/>
          <w:b/>
          <w:bCs/>
          <w:color w:val="auto"/>
          <w:sz w:val="24"/>
          <w:szCs w:val="24"/>
        </w:rPr>
        <w:lastRenderedPageBreak/>
        <w:t>Responsibilities</w:t>
      </w:r>
    </w:p>
    <w:p w14:paraId="4DC918F7" w14:textId="087E8E51" w:rsidR="00A35A04" w:rsidRPr="008D6E7C" w:rsidRDefault="00A35A04" w:rsidP="00A35A04">
      <w:pPr>
        <w:pStyle w:val="ListParagraph"/>
        <w:numPr>
          <w:ilvl w:val="0"/>
          <w:numId w:val="19"/>
        </w:numPr>
        <w:jc w:val="both"/>
        <w:rPr>
          <w:rFonts w:ascii="Tw Cen MT" w:hAnsi="Tw Cen MT"/>
          <w:color w:val="auto"/>
          <w:sz w:val="24"/>
          <w:szCs w:val="24"/>
        </w:rPr>
      </w:pPr>
      <w:r w:rsidRPr="008D6E7C">
        <w:rPr>
          <w:rFonts w:ascii="Tw Cen MT" w:hAnsi="Tw Cen MT"/>
          <w:color w:val="auto"/>
          <w:sz w:val="24"/>
          <w:szCs w:val="24"/>
        </w:rPr>
        <w:t>Work faithfully and diligently at the occupation</w:t>
      </w:r>
    </w:p>
    <w:p w14:paraId="36CF8A55" w14:textId="7A266DB9" w:rsidR="00A35A04" w:rsidRPr="008D6E7C" w:rsidRDefault="00A35A04" w:rsidP="00A35A04">
      <w:pPr>
        <w:pStyle w:val="ListParagraph"/>
        <w:numPr>
          <w:ilvl w:val="0"/>
          <w:numId w:val="19"/>
        </w:numPr>
        <w:jc w:val="both"/>
        <w:rPr>
          <w:rFonts w:ascii="Tw Cen MT" w:hAnsi="Tw Cen MT"/>
          <w:color w:val="auto"/>
          <w:sz w:val="24"/>
          <w:szCs w:val="24"/>
        </w:rPr>
      </w:pPr>
      <w:r w:rsidRPr="008D6E7C">
        <w:rPr>
          <w:rFonts w:ascii="Tw Cen MT" w:hAnsi="Tw Cen MT"/>
          <w:color w:val="auto"/>
          <w:sz w:val="24"/>
          <w:szCs w:val="24"/>
        </w:rPr>
        <w:t>Comply with all rules and policies set forth by the Apprenticeship Committee as specified in this handbook</w:t>
      </w:r>
    </w:p>
    <w:p w14:paraId="52FAA71C" w14:textId="7110C82A" w:rsidR="00A35A04" w:rsidRPr="008D6E7C" w:rsidRDefault="00A35A04" w:rsidP="00A35A04">
      <w:pPr>
        <w:pStyle w:val="ListParagraph"/>
        <w:numPr>
          <w:ilvl w:val="0"/>
          <w:numId w:val="19"/>
        </w:numPr>
        <w:jc w:val="both"/>
        <w:rPr>
          <w:rFonts w:ascii="Tw Cen MT" w:hAnsi="Tw Cen MT"/>
          <w:color w:val="auto"/>
          <w:sz w:val="24"/>
          <w:szCs w:val="24"/>
        </w:rPr>
      </w:pPr>
      <w:r w:rsidRPr="008D6E7C">
        <w:rPr>
          <w:rFonts w:ascii="Tw Cen MT" w:hAnsi="Tw Cen MT"/>
          <w:color w:val="auto"/>
          <w:sz w:val="24"/>
          <w:szCs w:val="24"/>
        </w:rPr>
        <w:t xml:space="preserve">Complete promptly and carefully all homework, lessons, </w:t>
      </w:r>
      <w:r w:rsidR="00BD48D9" w:rsidRPr="008D6E7C">
        <w:rPr>
          <w:rFonts w:ascii="Tw Cen MT" w:hAnsi="Tw Cen MT"/>
          <w:color w:val="auto"/>
          <w:sz w:val="24"/>
          <w:szCs w:val="24"/>
        </w:rPr>
        <w:t>assignments</w:t>
      </w:r>
      <w:r w:rsidRPr="008D6E7C">
        <w:rPr>
          <w:rFonts w:ascii="Tw Cen MT" w:hAnsi="Tw Cen MT"/>
          <w:color w:val="auto"/>
          <w:sz w:val="24"/>
          <w:szCs w:val="24"/>
        </w:rPr>
        <w:t xml:space="preserve"> and school tests required by the Apprenticeship program</w:t>
      </w:r>
    </w:p>
    <w:p w14:paraId="2BDBDC29" w14:textId="3FFB9443" w:rsidR="00BD48D9" w:rsidRPr="008D6E7C" w:rsidRDefault="0016509F" w:rsidP="00A35A04">
      <w:pPr>
        <w:pStyle w:val="ListParagraph"/>
        <w:numPr>
          <w:ilvl w:val="0"/>
          <w:numId w:val="19"/>
        </w:numPr>
        <w:jc w:val="both"/>
        <w:rPr>
          <w:rFonts w:ascii="Tw Cen MT" w:hAnsi="Tw Cen MT"/>
          <w:color w:val="auto"/>
          <w:sz w:val="24"/>
          <w:szCs w:val="24"/>
        </w:rPr>
      </w:pPr>
      <w:r w:rsidRPr="008D6E7C">
        <w:rPr>
          <w:rFonts w:ascii="Tw Cen MT" w:hAnsi="Tw Cen MT"/>
          <w:color w:val="auto"/>
          <w:sz w:val="24"/>
          <w:szCs w:val="24"/>
        </w:rPr>
        <w:t xml:space="preserve">It is up to the </w:t>
      </w:r>
      <w:r w:rsidR="00BD48D9" w:rsidRPr="008D6E7C">
        <w:rPr>
          <w:rFonts w:ascii="Tw Cen MT" w:hAnsi="Tw Cen MT"/>
          <w:color w:val="auto"/>
          <w:sz w:val="24"/>
          <w:szCs w:val="24"/>
        </w:rPr>
        <w:t xml:space="preserve">Apprentice </w:t>
      </w:r>
      <w:r w:rsidRPr="008D6E7C">
        <w:rPr>
          <w:rFonts w:ascii="Tw Cen MT" w:hAnsi="Tw Cen MT"/>
          <w:color w:val="auto"/>
          <w:sz w:val="24"/>
          <w:szCs w:val="24"/>
        </w:rPr>
        <w:t xml:space="preserve">to </w:t>
      </w:r>
      <w:r w:rsidR="00BD48D9" w:rsidRPr="008D6E7C">
        <w:rPr>
          <w:rFonts w:ascii="Tw Cen MT" w:hAnsi="Tw Cen MT"/>
          <w:color w:val="auto"/>
          <w:sz w:val="24"/>
          <w:szCs w:val="24"/>
        </w:rPr>
        <w:t>inform the instructor of extra help needed with the curriculum, homework or assignments</w:t>
      </w:r>
    </w:p>
    <w:p w14:paraId="74E9BAE7" w14:textId="419DDCB6" w:rsidR="00A35A04" w:rsidRPr="008D6E7C" w:rsidRDefault="00A35A04" w:rsidP="00A35A04">
      <w:pPr>
        <w:pStyle w:val="ListParagraph"/>
        <w:numPr>
          <w:ilvl w:val="0"/>
          <w:numId w:val="19"/>
        </w:numPr>
        <w:jc w:val="both"/>
        <w:rPr>
          <w:rFonts w:ascii="Tw Cen MT" w:hAnsi="Tw Cen MT"/>
          <w:color w:val="auto"/>
          <w:sz w:val="24"/>
          <w:szCs w:val="24"/>
        </w:rPr>
      </w:pPr>
      <w:r w:rsidRPr="008D6E7C">
        <w:rPr>
          <w:rFonts w:ascii="Tw Cen MT" w:hAnsi="Tw Cen MT"/>
          <w:color w:val="auto"/>
          <w:sz w:val="24"/>
          <w:szCs w:val="24"/>
        </w:rPr>
        <w:t>Achieve a minimum academic average of 7</w:t>
      </w:r>
      <w:r w:rsidR="00B02B3F">
        <w:rPr>
          <w:rFonts w:ascii="Tw Cen MT" w:hAnsi="Tw Cen MT"/>
          <w:color w:val="auto"/>
          <w:sz w:val="24"/>
          <w:szCs w:val="24"/>
        </w:rPr>
        <w:t>0</w:t>
      </w:r>
      <w:r w:rsidRPr="008D6E7C">
        <w:rPr>
          <w:rFonts w:ascii="Tw Cen MT" w:hAnsi="Tw Cen MT"/>
          <w:color w:val="auto"/>
          <w:sz w:val="24"/>
          <w:szCs w:val="24"/>
        </w:rPr>
        <w:t>% by the year’s end</w:t>
      </w:r>
    </w:p>
    <w:p w14:paraId="45B43909" w14:textId="0BCC2D67" w:rsidR="00A35A04" w:rsidRPr="008D6E7C" w:rsidRDefault="00A35A04" w:rsidP="00A35A04">
      <w:pPr>
        <w:pStyle w:val="ListParagraph"/>
        <w:numPr>
          <w:ilvl w:val="0"/>
          <w:numId w:val="19"/>
        </w:numPr>
        <w:jc w:val="both"/>
        <w:rPr>
          <w:rFonts w:ascii="Tw Cen MT" w:hAnsi="Tw Cen MT"/>
          <w:color w:val="auto"/>
          <w:sz w:val="24"/>
          <w:szCs w:val="24"/>
        </w:rPr>
      </w:pPr>
      <w:r w:rsidRPr="008D6E7C">
        <w:rPr>
          <w:rFonts w:ascii="Tw Cen MT" w:hAnsi="Tw Cen MT"/>
          <w:color w:val="auto"/>
          <w:sz w:val="24"/>
          <w:szCs w:val="24"/>
        </w:rPr>
        <w:t>Protect the property of the employer</w:t>
      </w:r>
      <w:r w:rsidR="00BD48D9" w:rsidRPr="008D6E7C">
        <w:rPr>
          <w:rFonts w:ascii="Tw Cen MT" w:hAnsi="Tw Cen MT"/>
          <w:color w:val="auto"/>
          <w:sz w:val="24"/>
          <w:szCs w:val="24"/>
        </w:rPr>
        <w:t xml:space="preserve"> and lab equipment</w:t>
      </w:r>
    </w:p>
    <w:p w14:paraId="2DFCF7B2" w14:textId="594D0779" w:rsidR="00A35A04" w:rsidRPr="008D6E7C" w:rsidRDefault="00A35A04" w:rsidP="00A35A04">
      <w:pPr>
        <w:pStyle w:val="ListParagraph"/>
        <w:numPr>
          <w:ilvl w:val="0"/>
          <w:numId w:val="19"/>
        </w:numPr>
        <w:jc w:val="both"/>
        <w:rPr>
          <w:rFonts w:ascii="Tw Cen MT" w:hAnsi="Tw Cen MT"/>
          <w:color w:val="auto"/>
          <w:sz w:val="24"/>
          <w:szCs w:val="24"/>
        </w:rPr>
      </w:pPr>
      <w:r w:rsidRPr="008D6E7C">
        <w:rPr>
          <w:rFonts w:ascii="Tw Cen MT" w:hAnsi="Tw Cen MT"/>
          <w:color w:val="auto"/>
          <w:sz w:val="24"/>
          <w:szCs w:val="24"/>
        </w:rPr>
        <w:t xml:space="preserve">Respect and comply with all rules, regulations and policies of the employer </w:t>
      </w:r>
      <w:r w:rsidR="00BD48D9" w:rsidRPr="008D6E7C">
        <w:rPr>
          <w:rFonts w:ascii="Tw Cen MT" w:hAnsi="Tw Cen MT"/>
          <w:color w:val="auto"/>
          <w:sz w:val="24"/>
          <w:szCs w:val="24"/>
        </w:rPr>
        <w:t xml:space="preserve">and </w:t>
      </w:r>
      <w:r w:rsidR="001D5EA9" w:rsidRPr="008D6E7C">
        <w:rPr>
          <w:rFonts w:ascii="Tw Cen MT" w:hAnsi="Tw Cen MT"/>
          <w:color w:val="auto"/>
          <w:sz w:val="24"/>
          <w:szCs w:val="24"/>
        </w:rPr>
        <w:t>t</w:t>
      </w:r>
      <w:r w:rsidR="00BD48D9" w:rsidRPr="008D6E7C">
        <w:rPr>
          <w:rFonts w:ascii="Tw Cen MT" w:hAnsi="Tw Cen MT"/>
          <w:color w:val="auto"/>
          <w:sz w:val="24"/>
          <w:szCs w:val="24"/>
        </w:rPr>
        <w:t>heir campus</w:t>
      </w:r>
    </w:p>
    <w:p w14:paraId="5CB730F1" w14:textId="5B7F083F" w:rsidR="00A35A04" w:rsidRPr="008D6E7C" w:rsidRDefault="00BD48D9" w:rsidP="00A35A04">
      <w:pPr>
        <w:pStyle w:val="ListParagraph"/>
        <w:numPr>
          <w:ilvl w:val="0"/>
          <w:numId w:val="19"/>
        </w:numPr>
        <w:jc w:val="both"/>
        <w:rPr>
          <w:rFonts w:ascii="Tw Cen MT" w:hAnsi="Tw Cen MT"/>
          <w:color w:val="auto"/>
          <w:sz w:val="24"/>
          <w:szCs w:val="24"/>
        </w:rPr>
      </w:pPr>
      <w:r w:rsidRPr="008D6E7C">
        <w:rPr>
          <w:rFonts w:ascii="Tw Cen MT" w:hAnsi="Tw Cen MT"/>
          <w:color w:val="auto"/>
          <w:sz w:val="24"/>
          <w:szCs w:val="24"/>
        </w:rPr>
        <w:t>Complete and submit monthly OJT r</w:t>
      </w:r>
      <w:r w:rsidR="00A35A04" w:rsidRPr="008D6E7C">
        <w:rPr>
          <w:rFonts w:ascii="Tw Cen MT" w:hAnsi="Tw Cen MT"/>
          <w:color w:val="auto"/>
          <w:sz w:val="24"/>
          <w:szCs w:val="24"/>
        </w:rPr>
        <w:t>e</w:t>
      </w:r>
      <w:r w:rsidRPr="008D6E7C">
        <w:rPr>
          <w:rFonts w:ascii="Tw Cen MT" w:hAnsi="Tw Cen MT"/>
          <w:color w:val="auto"/>
          <w:sz w:val="24"/>
          <w:szCs w:val="24"/>
        </w:rPr>
        <w:t>port</w:t>
      </w:r>
      <w:r w:rsidR="00A35A04" w:rsidRPr="008D6E7C">
        <w:rPr>
          <w:rFonts w:ascii="Tw Cen MT" w:hAnsi="Tw Cen MT"/>
          <w:color w:val="auto"/>
          <w:sz w:val="24"/>
          <w:szCs w:val="24"/>
        </w:rPr>
        <w:t xml:space="preserve"> of work experience and related instruction </w:t>
      </w:r>
      <w:bookmarkStart w:id="3" w:name="_Hlk42843120"/>
      <w:r w:rsidR="00A35A04" w:rsidRPr="008D6E7C">
        <w:rPr>
          <w:rFonts w:ascii="Tw Cen MT" w:hAnsi="Tw Cen MT"/>
          <w:color w:val="auto"/>
          <w:sz w:val="24"/>
          <w:szCs w:val="24"/>
        </w:rPr>
        <w:t xml:space="preserve">to </w:t>
      </w:r>
      <w:r w:rsidRPr="008D6E7C">
        <w:rPr>
          <w:rFonts w:ascii="Tw Cen MT" w:hAnsi="Tw Cen MT"/>
          <w:color w:val="auto"/>
          <w:sz w:val="24"/>
          <w:szCs w:val="24"/>
        </w:rPr>
        <w:t xml:space="preserve">supervisor for evaluation and signature </w:t>
      </w:r>
      <w:r w:rsidR="00A35A04" w:rsidRPr="008D6E7C">
        <w:rPr>
          <w:rFonts w:ascii="Tw Cen MT" w:hAnsi="Tw Cen MT"/>
          <w:color w:val="auto"/>
          <w:sz w:val="24"/>
          <w:szCs w:val="24"/>
        </w:rPr>
        <w:t xml:space="preserve">by the </w:t>
      </w:r>
      <w:r w:rsidR="00690948">
        <w:rPr>
          <w:rFonts w:ascii="Tw Cen MT" w:hAnsi="Tw Cen MT"/>
          <w:color w:val="auto"/>
          <w:sz w:val="24"/>
          <w:szCs w:val="24"/>
        </w:rPr>
        <w:t>10</w:t>
      </w:r>
      <w:r w:rsidR="00690948" w:rsidRPr="00690948">
        <w:rPr>
          <w:rFonts w:ascii="Tw Cen MT" w:hAnsi="Tw Cen MT"/>
          <w:color w:val="auto"/>
          <w:sz w:val="24"/>
          <w:szCs w:val="24"/>
          <w:vertAlign w:val="superscript"/>
        </w:rPr>
        <w:t>th</w:t>
      </w:r>
      <w:r w:rsidR="00690948">
        <w:rPr>
          <w:rFonts w:ascii="Tw Cen MT" w:hAnsi="Tw Cen MT"/>
          <w:color w:val="auto"/>
          <w:sz w:val="24"/>
          <w:szCs w:val="24"/>
        </w:rPr>
        <w:t xml:space="preserve"> </w:t>
      </w:r>
      <w:r w:rsidR="00A35A04" w:rsidRPr="008D6E7C">
        <w:rPr>
          <w:rFonts w:ascii="Tw Cen MT" w:hAnsi="Tw Cen MT"/>
          <w:color w:val="auto"/>
          <w:sz w:val="24"/>
          <w:szCs w:val="24"/>
        </w:rPr>
        <w:t>of the following month</w:t>
      </w:r>
      <w:r w:rsidR="00820594" w:rsidRPr="008D6E7C">
        <w:rPr>
          <w:rFonts w:ascii="Tw Cen MT" w:hAnsi="Tw Cen MT"/>
          <w:color w:val="auto"/>
          <w:sz w:val="24"/>
          <w:szCs w:val="24"/>
        </w:rPr>
        <w:t xml:space="preserve"> </w:t>
      </w:r>
      <w:bookmarkEnd w:id="3"/>
    </w:p>
    <w:p w14:paraId="1E88CE53" w14:textId="6BE57B3D" w:rsidR="00500A2E" w:rsidRPr="008D6E7C" w:rsidRDefault="00A35A04" w:rsidP="00EC3B11">
      <w:pPr>
        <w:pStyle w:val="ListParagraph"/>
        <w:numPr>
          <w:ilvl w:val="0"/>
          <w:numId w:val="19"/>
        </w:numPr>
        <w:jc w:val="both"/>
        <w:rPr>
          <w:rFonts w:ascii="Tw Cen MT" w:hAnsi="Tw Cen MT"/>
          <w:color w:val="auto"/>
          <w:sz w:val="24"/>
          <w:szCs w:val="24"/>
        </w:rPr>
      </w:pPr>
      <w:r w:rsidRPr="008D6E7C">
        <w:rPr>
          <w:rFonts w:ascii="Tw Cen MT" w:hAnsi="Tw Cen MT"/>
          <w:color w:val="auto"/>
          <w:sz w:val="24"/>
          <w:szCs w:val="24"/>
        </w:rPr>
        <w:t>Notify the IEC Apprenticeship Staff of any change in employment status, home address, phone number or email address</w:t>
      </w:r>
      <w:r w:rsidR="00BD48D9" w:rsidRPr="008D6E7C">
        <w:rPr>
          <w:rFonts w:ascii="Tw Cen MT" w:hAnsi="Tw Cen MT"/>
          <w:color w:val="auto"/>
          <w:sz w:val="24"/>
          <w:szCs w:val="24"/>
        </w:rPr>
        <w:t xml:space="preserve"> immediately</w:t>
      </w:r>
    </w:p>
    <w:p w14:paraId="318AFFD3" w14:textId="77777777" w:rsidR="00500A2E" w:rsidRPr="008D6E7C" w:rsidRDefault="00500A2E" w:rsidP="00500A2E">
      <w:pPr>
        <w:ind w:left="360"/>
        <w:jc w:val="both"/>
        <w:rPr>
          <w:rFonts w:ascii="Tw Cen MT" w:hAnsi="Tw Cen MT"/>
          <w:color w:val="auto"/>
          <w:sz w:val="24"/>
          <w:szCs w:val="24"/>
        </w:rPr>
      </w:pPr>
    </w:p>
    <w:bookmarkEnd w:id="2"/>
    <w:p w14:paraId="3C8513A0" w14:textId="77777777" w:rsidR="00A35A04" w:rsidRPr="008D6E7C" w:rsidRDefault="00A35A04" w:rsidP="00A35A04">
      <w:pPr>
        <w:widowControl w:val="0"/>
        <w:jc w:val="both"/>
        <w:rPr>
          <w:rFonts w:ascii="Tw Cen MT" w:hAnsi="Tw Cen MT"/>
          <w:b/>
          <w:bCs/>
          <w:color w:val="auto"/>
          <w:sz w:val="24"/>
          <w:szCs w:val="24"/>
        </w:rPr>
      </w:pPr>
      <w:r w:rsidRPr="008D6E7C">
        <w:rPr>
          <w:rFonts w:ascii="Tw Cen MT" w:hAnsi="Tw Cen MT"/>
          <w:b/>
          <w:bCs/>
          <w:color w:val="auto"/>
          <w:sz w:val="24"/>
          <w:szCs w:val="24"/>
        </w:rPr>
        <w:t>Requirements for Program Completion</w:t>
      </w:r>
    </w:p>
    <w:p w14:paraId="584EB006" w14:textId="2146ACFB" w:rsidR="00A35A04" w:rsidRPr="00A35A04" w:rsidRDefault="00A35A04" w:rsidP="00A35A04">
      <w:pPr>
        <w:pStyle w:val="ListParagraph"/>
        <w:widowControl w:val="0"/>
        <w:numPr>
          <w:ilvl w:val="0"/>
          <w:numId w:val="6"/>
        </w:numPr>
        <w:jc w:val="both"/>
        <w:rPr>
          <w:rFonts w:ascii="Tw Cen MT" w:hAnsi="Tw Cen MT"/>
          <w:sz w:val="24"/>
          <w:szCs w:val="24"/>
        </w:rPr>
      </w:pPr>
      <w:r w:rsidRPr="00A35A04">
        <w:rPr>
          <w:rFonts w:ascii="Tw Cen MT" w:hAnsi="Tw Cen MT"/>
          <w:sz w:val="24"/>
          <w:szCs w:val="24"/>
        </w:rPr>
        <w:t>Complete recommended program hours (1</w:t>
      </w:r>
      <w:r w:rsidR="00B02B3F">
        <w:rPr>
          <w:rFonts w:ascii="Tw Cen MT" w:hAnsi="Tw Cen MT"/>
          <w:sz w:val="24"/>
          <w:szCs w:val="24"/>
        </w:rPr>
        <w:t>8</w:t>
      </w:r>
      <w:r w:rsidRPr="00A35A04">
        <w:rPr>
          <w:rFonts w:ascii="Tw Cen MT" w:hAnsi="Tw Cen MT"/>
          <w:sz w:val="24"/>
          <w:szCs w:val="24"/>
        </w:rPr>
        <w:t>0 hours per apprenticeship year) of related classroom instruction</w:t>
      </w:r>
    </w:p>
    <w:p w14:paraId="5DC3BA48" w14:textId="73904C46" w:rsidR="00A35A04" w:rsidRPr="00A35A04" w:rsidRDefault="00A35A04" w:rsidP="00A35A04">
      <w:pPr>
        <w:pStyle w:val="ListParagraph"/>
        <w:widowControl w:val="0"/>
        <w:numPr>
          <w:ilvl w:val="0"/>
          <w:numId w:val="6"/>
        </w:numPr>
        <w:jc w:val="both"/>
        <w:rPr>
          <w:rFonts w:ascii="Tw Cen MT" w:hAnsi="Tw Cen MT"/>
          <w:sz w:val="24"/>
          <w:szCs w:val="24"/>
        </w:rPr>
      </w:pPr>
      <w:r w:rsidRPr="00A35A04">
        <w:rPr>
          <w:rFonts w:ascii="Tw Cen MT" w:hAnsi="Tw Cen MT"/>
          <w:sz w:val="24"/>
          <w:szCs w:val="24"/>
        </w:rPr>
        <w:t>Complete required program OJT hours (8000 hours) under specific supervision with a licensed electrical contractor</w:t>
      </w:r>
      <w:bookmarkStart w:id="4" w:name="_Hlk11659246"/>
    </w:p>
    <w:p w14:paraId="38CE4FC5" w14:textId="77777777" w:rsidR="00A35A04" w:rsidRPr="00491D35" w:rsidRDefault="00A35A04" w:rsidP="00A35A04">
      <w:pPr>
        <w:pStyle w:val="ListParagraph"/>
        <w:widowControl w:val="0"/>
        <w:jc w:val="both"/>
        <w:rPr>
          <w:rFonts w:ascii="Tw Cen MT" w:hAnsi="Tw Cen MT"/>
          <w:color w:val="auto"/>
          <w:sz w:val="24"/>
          <w:szCs w:val="24"/>
        </w:rPr>
      </w:pPr>
    </w:p>
    <w:p w14:paraId="5DD71CD2" w14:textId="77777777" w:rsidR="00A35A04" w:rsidRPr="008D6E7C" w:rsidRDefault="00A35A04" w:rsidP="00A35A04">
      <w:pPr>
        <w:widowControl w:val="0"/>
        <w:jc w:val="both"/>
        <w:rPr>
          <w:rFonts w:ascii="Tw Cen MT" w:hAnsi="Tw Cen MT"/>
          <w:b/>
          <w:bCs/>
          <w:color w:val="auto"/>
          <w:sz w:val="24"/>
          <w:szCs w:val="24"/>
        </w:rPr>
      </w:pPr>
      <w:r w:rsidRPr="008D6E7C">
        <w:rPr>
          <w:rFonts w:ascii="Tw Cen MT" w:hAnsi="Tw Cen MT"/>
          <w:b/>
          <w:bCs/>
          <w:color w:val="auto"/>
          <w:sz w:val="24"/>
          <w:szCs w:val="24"/>
        </w:rPr>
        <w:t>Attendance Class Periods</w:t>
      </w:r>
    </w:p>
    <w:p w14:paraId="20797F7B" w14:textId="5203E0F6" w:rsidR="00A35A04" w:rsidRPr="008D6E7C" w:rsidRDefault="00A35A04" w:rsidP="00A35A04">
      <w:pPr>
        <w:pStyle w:val="ListParagraph"/>
        <w:widowControl w:val="0"/>
        <w:numPr>
          <w:ilvl w:val="0"/>
          <w:numId w:val="7"/>
        </w:numPr>
        <w:jc w:val="both"/>
        <w:rPr>
          <w:rFonts w:ascii="Tw Cen MT" w:hAnsi="Tw Cen MT"/>
          <w:color w:val="auto"/>
          <w:sz w:val="24"/>
          <w:szCs w:val="24"/>
        </w:rPr>
      </w:pPr>
      <w:r w:rsidRPr="008D6E7C">
        <w:rPr>
          <w:rFonts w:ascii="Tw Cen MT" w:hAnsi="Tw Cen MT"/>
          <w:color w:val="auto"/>
          <w:sz w:val="24"/>
          <w:szCs w:val="24"/>
        </w:rPr>
        <w:t xml:space="preserve">Classes meet </w:t>
      </w:r>
      <w:r w:rsidR="001D5EA9" w:rsidRPr="008D6E7C">
        <w:rPr>
          <w:rFonts w:ascii="Tw Cen MT" w:hAnsi="Tw Cen MT"/>
          <w:color w:val="auto"/>
          <w:sz w:val="24"/>
          <w:szCs w:val="24"/>
        </w:rPr>
        <w:t>weekly</w:t>
      </w:r>
      <w:r w:rsidRPr="008D6E7C">
        <w:rPr>
          <w:rFonts w:ascii="Tw Cen MT" w:hAnsi="Tw Cen MT"/>
          <w:color w:val="auto"/>
          <w:sz w:val="24"/>
          <w:szCs w:val="24"/>
        </w:rPr>
        <w:t xml:space="preserve"> from </w:t>
      </w:r>
      <w:r w:rsidR="00395B5C" w:rsidRPr="008D6E7C">
        <w:rPr>
          <w:rFonts w:ascii="Tw Cen MT" w:hAnsi="Tw Cen MT"/>
          <w:color w:val="auto"/>
          <w:sz w:val="24"/>
          <w:szCs w:val="24"/>
        </w:rPr>
        <w:t>5</w:t>
      </w:r>
      <w:r w:rsidRPr="008D6E7C">
        <w:rPr>
          <w:rFonts w:ascii="Tw Cen MT" w:hAnsi="Tw Cen MT"/>
          <w:color w:val="auto"/>
          <w:sz w:val="24"/>
          <w:szCs w:val="24"/>
        </w:rPr>
        <w:t xml:space="preserve">:30-9:30 pm (Apprentices </w:t>
      </w:r>
      <w:r w:rsidR="001D5EA9" w:rsidRPr="008D6E7C">
        <w:rPr>
          <w:rFonts w:ascii="Tw Cen MT" w:hAnsi="Tw Cen MT"/>
          <w:color w:val="auto"/>
          <w:sz w:val="24"/>
          <w:szCs w:val="24"/>
        </w:rPr>
        <w:t>will follow their specific</w:t>
      </w:r>
      <w:r w:rsidRPr="008D6E7C">
        <w:rPr>
          <w:rFonts w:ascii="Tw Cen MT" w:hAnsi="Tw Cen MT"/>
          <w:color w:val="auto"/>
          <w:sz w:val="24"/>
          <w:szCs w:val="24"/>
        </w:rPr>
        <w:t xml:space="preserve"> CALENDER</w:t>
      </w:r>
      <w:r w:rsidR="001D5EA9" w:rsidRPr="008D6E7C">
        <w:rPr>
          <w:rFonts w:ascii="Tw Cen MT" w:hAnsi="Tw Cen MT"/>
          <w:color w:val="auto"/>
          <w:sz w:val="24"/>
          <w:szCs w:val="24"/>
        </w:rPr>
        <w:t>)</w:t>
      </w:r>
      <w:r w:rsidRPr="008D6E7C">
        <w:rPr>
          <w:rFonts w:ascii="Tw Cen MT" w:hAnsi="Tw Cen MT"/>
          <w:color w:val="auto"/>
          <w:sz w:val="24"/>
          <w:szCs w:val="24"/>
        </w:rPr>
        <w:t xml:space="preserve"> </w:t>
      </w:r>
    </w:p>
    <w:p w14:paraId="701C4754" w14:textId="77777777" w:rsidR="00A35A04" w:rsidRPr="008D6E7C" w:rsidRDefault="00A35A04" w:rsidP="00A35A04">
      <w:pPr>
        <w:pStyle w:val="ListParagraph"/>
        <w:widowControl w:val="0"/>
        <w:numPr>
          <w:ilvl w:val="0"/>
          <w:numId w:val="7"/>
        </w:numPr>
        <w:jc w:val="both"/>
        <w:rPr>
          <w:rFonts w:ascii="Tw Cen MT" w:hAnsi="Tw Cen MT"/>
          <w:color w:val="auto"/>
          <w:sz w:val="24"/>
          <w:szCs w:val="24"/>
        </w:rPr>
      </w:pPr>
      <w:r w:rsidRPr="008D6E7C">
        <w:rPr>
          <w:rFonts w:ascii="Tw Cen MT" w:hAnsi="Tw Cen MT"/>
          <w:color w:val="auto"/>
          <w:sz w:val="24"/>
          <w:szCs w:val="24"/>
        </w:rPr>
        <w:t>Apprentices are expected to be in class prepared with textbooks, on time and with an attitude for learning</w:t>
      </w:r>
    </w:p>
    <w:p w14:paraId="07E963D2" w14:textId="793C5A72" w:rsidR="00A35A04" w:rsidRPr="008D6E7C" w:rsidRDefault="00A35A04" w:rsidP="00A35A04">
      <w:pPr>
        <w:pStyle w:val="ListParagraph"/>
        <w:widowControl w:val="0"/>
        <w:numPr>
          <w:ilvl w:val="0"/>
          <w:numId w:val="7"/>
        </w:numPr>
        <w:jc w:val="both"/>
        <w:rPr>
          <w:rFonts w:ascii="Tw Cen MT" w:hAnsi="Tw Cen MT"/>
          <w:color w:val="auto"/>
          <w:sz w:val="24"/>
          <w:szCs w:val="24"/>
        </w:rPr>
      </w:pPr>
      <w:r w:rsidRPr="008D6E7C">
        <w:rPr>
          <w:rFonts w:ascii="Tw Cen MT" w:hAnsi="Tw Cen MT"/>
          <w:color w:val="auto"/>
          <w:sz w:val="24"/>
          <w:szCs w:val="24"/>
        </w:rPr>
        <w:t>Students are required to sign into class each night for attendance credit</w:t>
      </w:r>
      <w:r w:rsidR="001D5EA9" w:rsidRPr="008D6E7C">
        <w:rPr>
          <w:rFonts w:ascii="Tw Cen MT" w:hAnsi="Tw Cen MT"/>
          <w:color w:val="auto"/>
          <w:sz w:val="24"/>
          <w:szCs w:val="24"/>
        </w:rPr>
        <w:t>; when virtual instruction is utilized, attendance will be taken by the instructor throughout the night at various intervals</w:t>
      </w:r>
    </w:p>
    <w:p w14:paraId="1FA71DF9" w14:textId="77777777" w:rsidR="00A35A04" w:rsidRPr="008D6E7C" w:rsidRDefault="00A35A04" w:rsidP="00A35A04">
      <w:pPr>
        <w:widowControl w:val="0"/>
        <w:jc w:val="both"/>
        <w:rPr>
          <w:rFonts w:ascii="Tw Cen MT" w:hAnsi="Tw Cen MT"/>
          <w:color w:val="auto"/>
          <w:sz w:val="24"/>
          <w:szCs w:val="24"/>
        </w:rPr>
      </w:pPr>
    </w:p>
    <w:p w14:paraId="16678EA2" w14:textId="77777777" w:rsidR="00A35A04" w:rsidRPr="008D6E7C" w:rsidRDefault="00A35A04" w:rsidP="00A35A04">
      <w:pPr>
        <w:widowControl w:val="0"/>
        <w:jc w:val="both"/>
        <w:rPr>
          <w:rFonts w:ascii="Tw Cen MT" w:hAnsi="Tw Cen MT"/>
          <w:b/>
          <w:bCs/>
          <w:color w:val="auto"/>
          <w:sz w:val="24"/>
          <w:szCs w:val="24"/>
        </w:rPr>
      </w:pPr>
      <w:bookmarkStart w:id="5" w:name="_Hlk517862232"/>
      <w:r w:rsidRPr="008D6E7C">
        <w:rPr>
          <w:rFonts w:ascii="Tw Cen MT" w:hAnsi="Tw Cen MT"/>
          <w:b/>
          <w:bCs/>
          <w:color w:val="auto"/>
          <w:sz w:val="24"/>
          <w:szCs w:val="24"/>
        </w:rPr>
        <w:t>Absences</w:t>
      </w:r>
    </w:p>
    <w:bookmarkEnd w:id="5"/>
    <w:p w14:paraId="1DD78FF4" w14:textId="0FB807E4" w:rsidR="00A35A04" w:rsidRPr="008D6E7C" w:rsidRDefault="00A35A04" w:rsidP="00A35A04">
      <w:pPr>
        <w:jc w:val="both"/>
        <w:rPr>
          <w:rFonts w:ascii="Tw Cen MT" w:hAnsi="Tw Cen MT"/>
          <w:color w:val="auto"/>
          <w:sz w:val="24"/>
          <w:szCs w:val="24"/>
        </w:rPr>
      </w:pPr>
      <w:r w:rsidRPr="008D6E7C">
        <w:rPr>
          <w:rFonts w:ascii="Tw Cen MT" w:hAnsi="Tw Cen MT"/>
          <w:color w:val="auto"/>
          <w:sz w:val="24"/>
          <w:szCs w:val="24"/>
        </w:rPr>
        <w:t xml:space="preserve">Each Apprentice is allowed </w:t>
      </w:r>
      <w:r w:rsidR="00690948">
        <w:rPr>
          <w:rFonts w:ascii="Tw Cen MT" w:hAnsi="Tw Cen MT"/>
          <w:color w:val="auto"/>
          <w:sz w:val="24"/>
          <w:szCs w:val="24"/>
        </w:rPr>
        <w:t>four</w:t>
      </w:r>
      <w:r w:rsidR="001D1929" w:rsidRPr="008D6E7C">
        <w:rPr>
          <w:rFonts w:ascii="Tw Cen MT" w:hAnsi="Tw Cen MT"/>
          <w:color w:val="auto"/>
          <w:sz w:val="24"/>
          <w:szCs w:val="24"/>
        </w:rPr>
        <w:t xml:space="preserve"> (</w:t>
      </w:r>
      <w:r w:rsidR="00690948">
        <w:rPr>
          <w:rFonts w:ascii="Tw Cen MT" w:hAnsi="Tw Cen MT"/>
          <w:color w:val="auto"/>
          <w:sz w:val="24"/>
          <w:szCs w:val="24"/>
        </w:rPr>
        <w:t>4</w:t>
      </w:r>
      <w:r w:rsidR="001D1929" w:rsidRPr="008D6E7C">
        <w:rPr>
          <w:rFonts w:ascii="Tw Cen MT" w:hAnsi="Tw Cen MT"/>
          <w:color w:val="auto"/>
          <w:sz w:val="24"/>
          <w:szCs w:val="24"/>
        </w:rPr>
        <w:t>)</w:t>
      </w:r>
      <w:r w:rsidRPr="008D6E7C">
        <w:rPr>
          <w:rFonts w:ascii="Tw Cen MT" w:hAnsi="Tw Cen MT"/>
          <w:color w:val="auto"/>
          <w:sz w:val="24"/>
          <w:szCs w:val="24"/>
        </w:rPr>
        <w:t xml:space="preserve"> absences during a full school year.  Students are required to contact the apprenticeship office and instructor </w:t>
      </w:r>
      <w:r w:rsidRPr="008D6E7C">
        <w:rPr>
          <w:rFonts w:ascii="Tw Cen MT" w:hAnsi="Tw Cen MT"/>
          <w:b/>
          <w:bCs/>
          <w:color w:val="auto"/>
          <w:sz w:val="24"/>
          <w:szCs w:val="24"/>
          <w:u w:val="single"/>
        </w:rPr>
        <w:t>by phone call and email</w:t>
      </w:r>
      <w:r w:rsidRPr="008D6E7C">
        <w:rPr>
          <w:rFonts w:ascii="Tw Cen MT" w:hAnsi="Tw Cen MT"/>
          <w:color w:val="auto"/>
          <w:sz w:val="24"/>
          <w:szCs w:val="24"/>
        </w:rPr>
        <w:t xml:space="preserve"> for any class night they will be absent from. </w:t>
      </w:r>
      <w:r w:rsidR="00C324C1" w:rsidRPr="008D6E7C">
        <w:rPr>
          <w:rFonts w:ascii="Tw Cen MT" w:hAnsi="Tw Cen MT"/>
          <w:color w:val="auto"/>
          <w:sz w:val="24"/>
          <w:szCs w:val="24"/>
        </w:rPr>
        <w:t xml:space="preserve">After </w:t>
      </w:r>
      <w:r w:rsidR="00812CB7" w:rsidRPr="008D6E7C">
        <w:rPr>
          <w:rFonts w:ascii="Tw Cen MT" w:hAnsi="Tw Cen MT"/>
          <w:color w:val="auto"/>
          <w:sz w:val="24"/>
          <w:szCs w:val="24"/>
        </w:rPr>
        <w:t>one</w:t>
      </w:r>
      <w:r w:rsidR="00C324C1" w:rsidRPr="008D6E7C">
        <w:rPr>
          <w:rFonts w:ascii="Tw Cen MT" w:hAnsi="Tw Cen MT"/>
          <w:color w:val="auto"/>
          <w:sz w:val="24"/>
          <w:szCs w:val="24"/>
        </w:rPr>
        <w:t xml:space="preserve"> (</w:t>
      </w:r>
      <w:r w:rsidR="007C29A9" w:rsidRPr="008D6E7C">
        <w:rPr>
          <w:rFonts w:ascii="Tw Cen MT" w:hAnsi="Tw Cen MT"/>
          <w:color w:val="auto"/>
          <w:sz w:val="24"/>
          <w:szCs w:val="24"/>
        </w:rPr>
        <w:t>1</w:t>
      </w:r>
      <w:r w:rsidR="00C324C1" w:rsidRPr="008D6E7C">
        <w:rPr>
          <w:rFonts w:ascii="Tw Cen MT" w:hAnsi="Tw Cen MT"/>
          <w:color w:val="auto"/>
          <w:sz w:val="24"/>
          <w:szCs w:val="24"/>
        </w:rPr>
        <w:t xml:space="preserve">) absence, a consultation letter is sent to the student and copied to their contractor.  </w:t>
      </w:r>
      <w:r w:rsidR="007C29A9" w:rsidRPr="008D6E7C">
        <w:rPr>
          <w:rFonts w:ascii="Tw Cen MT" w:hAnsi="Tw Cen MT"/>
          <w:color w:val="auto"/>
          <w:sz w:val="24"/>
          <w:szCs w:val="24"/>
        </w:rPr>
        <w:t xml:space="preserve">After two (2) absences, a letter to appear will be sent to the apprentice and contractor who shall accompany them to the committee </w:t>
      </w:r>
      <w:r w:rsidR="001D5EA9" w:rsidRPr="008D6E7C">
        <w:rPr>
          <w:rFonts w:ascii="Tw Cen MT" w:hAnsi="Tw Cen MT"/>
          <w:color w:val="auto"/>
          <w:sz w:val="24"/>
          <w:szCs w:val="24"/>
        </w:rPr>
        <w:t>hearing. After three (3) absences</w:t>
      </w:r>
      <w:r w:rsidR="001D1929" w:rsidRPr="008D6E7C">
        <w:rPr>
          <w:rFonts w:ascii="Tw Cen MT" w:hAnsi="Tw Cen MT"/>
          <w:color w:val="auto"/>
          <w:sz w:val="24"/>
          <w:szCs w:val="24"/>
        </w:rPr>
        <w:t>,</w:t>
      </w:r>
      <w:r w:rsidR="001D5EA9" w:rsidRPr="008D6E7C">
        <w:rPr>
          <w:rFonts w:ascii="Tw Cen MT" w:hAnsi="Tw Cen MT"/>
          <w:color w:val="auto"/>
          <w:sz w:val="24"/>
          <w:szCs w:val="24"/>
        </w:rPr>
        <w:t xml:space="preserve"> a letter is sent to the apprentice and employer notifying them that </w:t>
      </w:r>
      <w:r w:rsidR="001D1929" w:rsidRPr="008D6E7C">
        <w:rPr>
          <w:rFonts w:ascii="Tw Cen MT" w:hAnsi="Tw Cen MT"/>
          <w:color w:val="auto"/>
          <w:sz w:val="24"/>
          <w:szCs w:val="24"/>
        </w:rPr>
        <w:t xml:space="preserve">if one more absence </w:t>
      </w:r>
      <w:r w:rsidR="00EA083B" w:rsidRPr="008D6E7C">
        <w:rPr>
          <w:rFonts w:ascii="Tw Cen MT" w:hAnsi="Tw Cen MT"/>
          <w:color w:val="auto"/>
          <w:sz w:val="24"/>
          <w:szCs w:val="24"/>
        </w:rPr>
        <w:t>occurs,</w:t>
      </w:r>
      <w:r w:rsidR="001D1929" w:rsidRPr="008D6E7C">
        <w:rPr>
          <w:rFonts w:ascii="Tw Cen MT" w:hAnsi="Tw Cen MT"/>
          <w:color w:val="auto"/>
          <w:sz w:val="24"/>
          <w:szCs w:val="24"/>
        </w:rPr>
        <w:t xml:space="preserve"> </w:t>
      </w:r>
      <w:r w:rsidR="001D5EA9" w:rsidRPr="008D6E7C">
        <w:rPr>
          <w:rFonts w:ascii="Tw Cen MT" w:hAnsi="Tw Cen MT"/>
          <w:color w:val="auto"/>
          <w:sz w:val="24"/>
          <w:szCs w:val="24"/>
        </w:rPr>
        <w:t xml:space="preserve">they </w:t>
      </w:r>
      <w:r w:rsidR="001D1929" w:rsidRPr="008D6E7C">
        <w:rPr>
          <w:rFonts w:ascii="Tw Cen MT" w:hAnsi="Tw Cen MT"/>
          <w:color w:val="auto"/>
          <w:sz w:val="24"/>
          <w:szCs w:val="24"/>
        </w:rPr>
        <w:t xml:space="preserve">are </w:t>
      </w:r>
      <w:r w:rsidR="001D5EA9" w:rsidRPr="008D6E7C">
        <w:rPr>
          <w:rFonts w:ascii="Tw Cen MT" w:hAnsi="Tw Cen MT"/>
          <w:color w:val="auto"/>
          <w:sz w:val="24"/>
          <w:szCs w:val="24"/>
        </w:rPr>
        <w:t xml:space="preserve">dismissed from the program. </w:t>
      </w:r>
    </w:p>
    <w:p w14:paraId="71BA58D5" w14:textId="7CE970F6" w:rsidR="00A35A04" w:rsidRPr="008D6E7C" w:rsidRDefault="00A35A04" w:rsidP="00A35A04">
      <w:pPr>
        <w:pStyle w:val="ListParagraph"/>
        <w:numPr>
          <w:ilvl w:val="0"/>
          <w:numId w:val="33"/>
        </w:numPr>
        <w:jc w:val="both"/>
        <w:rPr>
          <w:rFonts w:ascii="Tw Cen MT" w:hAnsi="Tw Cen MT"/>
          <w:b/>
          <w:color w:val="auto"/>
          <w:sz w:val="24"/>
          <w:szCs w:val="24"/>
        </w:rPr>
      </w:pPr>
      <w:r w:rsidRPr="008D6E7C">
        <w:rPr>
          <w:rFonts w:ascii="Tw Cen MT" w:hAnsi="Tw Cen MT"/>
          <w:b/>
          <w:color w:val="auto"/>
          <w:sz w:val="24"/>
          <w:szCs w:val="24"/>
        </w:rPr>
        <w:t xml:space="preserve">If a student misses a test night they CANNOT return to class until the exam is taken </w:t>
      </w:r>
      <w:r w:rsidR="001277B9" w:rsidRPr="008D6E7C">
        <w:rPr>
          <w:rFonts w:ascii="Tw Cen MT" w:hAnsi="Tw Cen MT"/>
          <w:b/>
          <w:color w:val="auto"/>
          <w:sz w:val="24"/>
          <w:szCs w:val="24"/>
        </w:rPr>
        <w:t xml:space="preserve">  </w:t>
      </w:r>
    </w:p>
    <w:p w14:paraId="14EED160" w14:textId="229F9AAF" w:rsidR="00A35A04" w:rsidRPr="001D5EA9" w:rsidRDefault="00047644" w:rsidP="00A35A04">
      <w:pPr>
        <w:pStyle w:val="ListParagraph"/>
        <w:numPr>
          <w:ilvl w:val="0"/>
          <w:numId w:val="33"/>
        </w:numPr>
        <w:jc w:val="both"/>
        <w:rPr>
          <w:rFonts w:ascii="Tw Cen MT" w:hAnsi="Tw Cen MT"/>
          <w:color w:val="auto"/>
          <w:sz w:val="24"/>
          <w:szCs w:val="24"/>
        </w:rPr>
      </w:pPr>
      <w:r w:rsidRPr="008D6E7C">
        <w:rPr>
          <w:rFonts w:ascii="Tw Cen MT" w:hAnsi="Tw Cen MT"/>
          <w:b/>
          <w:color w:val="auto"/>
          <w:sz w:val="24"/>
          <w:szCs w:val="24"/>
        </w:rPr>
        <w:t xml:space="preserve">Students have until their next scheduled </w:t>
      </w:r>
      <w:r w:rsidRPr="001D5EA9">
        <w:rPr>
          <w:rFonts w:ascii="Tw Cen MT" w:hAnsi="Tw Cen MT"/>
          <w:b/>
          <w:color w:val="auto"/>
          <w:sz w:val="24"/>
          <w:szCs w:val="24"/>
        </w:rPr>
        <w:t xml:space="preserve">class to take the missed exam  </w:t>
      </w:r>
    </w:p>
    <w:p w14:paraId="51D89698" w14:textId="4FBD4F2A" w:rsidR="001D5EA9" w:rsidRPr="00EA083B" w:rsidRDefault="00A35A04" w:rsidP="008423F9">
      <w:pPr>
        <w:pStyle w:val="ListParagraph"/>
        <w:numPr>
          <w:ilvl w:val="0"/>
          <w:numId w:val="33"/>
        </w:numPr>
        <w:jc w:val="both"/>
        <w:rPr>
          <w:rFonts w:ascii="Tw Cen MT" w:hAnsi="Tw Cen MT"/>
          <w:color w:val="auto"/>
          <w:sz w:val="24"/>
          <w:szCs w:val="24"/>
        </w:rPr>
      </w:pPr>
      <w:r w:rsidRPr="001D1929">
        <w:rPr>
          <w:rFonts w:ascii="Tw Cen MT" w:hAnsi="Tw Cen MT"/>
          <w:b/>
          <w:color w:val="auto"/>
          <w:sz w:val="24"/>
          <w:szCs w:val="24"/>
        </w:rPr>
        <w:t xml:space="preserve">It is the apprentice’s responsibility to contact the </w:t>
      </w:r>
      <w:r w:rsidR="00BF1D41" w:rsidRPr="001D1929">
        <w:rPr>
          <w:rFonts w:ascii="Tw Cen MT" w:hAnsi="Tw Cen MT"/>
          <w:b/>
          <w:color w:val="auto"/>
          <w:sz w:val="24"/>
          <w:szCs w:val="24"/>
        </w:rPr>
        <w:t xml:space="preserve">office </w:t>
      </w:r>
      <w:r w:rsidRPr="001D1929">
        <w:rPr>
          <w:rFonts w:ascii="Tw Cen MT" w:hAnsi="Tw Cen MT"/>
          <w:b/>
          <w:color w:val="auto"/>
          <w:sz w:val="24"/>
          <w:szCs w:val="24"/>
        </w:rPr>
        <w:t xml:space="preserve">and Instructor via email </w:t>
      </w:r>
      <w:r w:rsidR="00BF1D41" w:rsidRPr="001D1929">
        <w:rPr>
          <w:rFonts w:ascii="Tw Cen MT" w:hAnsi="Tw Cen MT"/>
          <w:b/>
          <w:color w:val="auto"/>
          <w:sz w:val="24"/>
          <w:szCs w:val="24"/>
        </w:rPr>
        <w:t>and</w:t>
      </w:r>
      <w:r w:rsidRPr="001D1929">
        <w:rPr>
          <w:rFonts w:ascii="Tw Cen MT" w:hAnsi="Tw Cen MT"/>
          <w:b/>
          <w:color w:val="auto"/>
          <w:sz w:val="24"/>
          <w:szCs w:val="24"/>
        </w:rPr>
        <w:t xml:space="preserve"> </w:t>
      </w:r>
      <w:r w:rsidRPr="00EA083B">
        <w:rPr>
          <w:rFonts w:ascii="Tw Cen MT" w:hAnsi="Tw Cen MT"/>
          <w:b/>
          <w:color w:val="auto"/>
          <w:sz w:val="24"/>
          <w:szCs w:val="24"/>
        </w:rPr>
        <w:t xml:space="preserve">phone call set up their test appointment. </w:t>
      </w:r>
    </w:p>
    <w:p w14:paraId="4F02F43D" w14:textId="77777777" w:rsidR="00973823" w:rsidRPr="00EA083B" w:rsidRDefault="00A35A04" w:rsidP="00973823">
      <w:pPr>
        <w:jc w:val="both"/>
        <w:rPr>
          <w:rFonts w:ascii="Tw Cen MT" w:hAnsi="Tw Cen MT"/>
          <w:color w:val="auto"/>
          <w:sz w:val="24"/>
          <w:szCs w:val="24"/>
        </w:rPr>
      </w:pPr>
      <w:r w:rsidRPr="00EA083B">
        <w:rPr>
          <w:rFonts w:ascii="Tw Cen MT" w:hAnsi="Tw Cen MT"/>
          <w:color w:val="auto"/>
          <w:sz w:val="24"/>
          <w:szCs w:val="24"/>
        </w:rPr>
        <w:t>There are no excused absences</w:t>
      </w:r>
      <w:r w:rsidR="00F35944" w:rsidRPr="00EA083B">
        <w:rPr>
          <w:rFonts w:ascii="Tw Cen MT" w:hAnsi="Tw Cen MT"/>
          <w:color w:val="auto"/>
          <w:sz w:val="24"/>
          <w:szCs w:val="24"/>
        </w:rPr>
        <w:t>.</w:t>
      </w:r>
      <w:r w:rsidRPr="00EA083B">
        <w:rPr>
          <w:rFonts w:ascii="Tw Cen MT" w:hAnsi="Tw Cen MT"/>
          <w:color w:val="auto"/>
          <w:sz w:val="24"/>
          <w:szCs w:val="24"/>
        </w:rPr>
        <w:t xml:space="preserve"> When </w:t>
      </w:r>
      <w:r w:rsidR="00FA72EF" w:rsidRPr="00EA083B">
        <w:rPr>
          <w:rFonts w:ascii="Tw Cen MT" w:hAnsi="Tw Cen MT"/>
          <w:color w:val="auto"/>
          <w:sz w:val="24"/>
          <w:szCs w:val="24"/>
        </w:rPr>
        <w:t>the following oc</w:t>
      </w:r>
      <w:r w:rsidR="00973823" w:rsidRPr="00EA083B">
        <w:rPr>
          <w:rFonts w:ascii="Tw Cen MT" w:hAnsi="Tw Cen MT"/>
          <w:color w:val="auto"/>
          <w:sz w:val="24"/>
          <w:szCs w:val="24"/>
        </w:rPr>
        <w:t>cur</w:t>
      </w:r>
      <w:r w:rsidR="00FA72EF" w:rsidRPr="00EA083B">
        <w:rPr>
          <w:rFonts w:ascii="Tw Cen MT" w:hAnsi="Tw Cen MT"/>
          <w:color w:val="auto"/>
          <w:sz w:val="24"/>
          <w:szCs w:val="24"/>
        </w:rPr>
        <w:t>s</w:t>
      </w:r>
      <w:r w:rsidR="00973823" w:rsidRPr="00EA083B">
        <w:rPr>
          <w:rFonts w:ascii="Tw Cen MT" w:hAnsi="Tw Cen MT"/>
          <w:color w:val="auto"/>
          <w:sz w:val="24"/>
          <w:szCs w:val="24"/>
        </w:rPr>
        <w:t>, the apprentice</w:t>
      </w:r>
      <w:r w:rsidRPr="00EA083B">
        <w:rPr>
          <w:rFonts w:ascii="Tw Cen MT" w:hAnsi="Tw Cen MT"/>
          <w:color w:val="auto"/>
          <w:sz w:val="24"/>
          <w:szCs w:val="24"/>
        </w:rPr>
        <w:t xml:space="preserve"> MUST APPEAR before the Apprenticeship Committee</w:t>
      </w:r>
      <w:r w:rsidR="00FA72EF" w:rsidRPr="00EA083B">
        <w:rPr>
          <w:rFonts w:ascii="Tw Cen MT" w:hAnsi="Tw Cen MT"/>
          <w:color w:val="auto"/>
          <w:sz w:val="24"/>
          <w:szCs w:val="24"/>
        </w:rPr>
        <w:t>:</w:t>
      </w:r>
      <w:r w:rsidRPr="00EA083B">
        <w:rPr>
          <w:rFonts w:ascii="Tw Cen MT" w:hAnsi="Tw Cen MT"/>
          <w:color w:val="auto"/>
          <w:sz w:val="24"/>
          <w:szCs w:val="24"/>
        </w:rPr>
        <w:t xml:space="preserve"> </w:t>
      </w:r>
    </w:p>
    <w:p w14:paraId="3F609FAD" w14:textId="346C9615" w:rsidR="00A35A04" w:rsidRPr="00EA083B" w:rsidRDefault="00A35A04" w:rsidP="00973823">
      <w:pPr>
        <w:pStyle w:val="ListParagraph"/>
        <w:numPr>
          <w:ilvl w:val="0"/>
          <w:numId w:val="31"/>
        </w:numPr>
        <w:jc w:val="both"/>
        <w:rPr>
          <w:rFonts w:ascii="Tw Cen MT" w:hAnsi="Tw Cen MT"/>
          <w:color w:val="auto"/>
          <w:sz w:val="24"/>
          <w:szCs w:val="24"/>
        </w:rPr>
      </w:pPr>
      <w:r w:rsidRPr="00EA083B">
        <w:rPr>
          <w:rFonts w:ascii="Tw Cen MT" w:hAnsi="Tw Cen MT"/>
          <w:color w:val="auto"/>
          <w:sz w:val="24"/>
          <w:szCs w:val="24"/>
        </w:rPr>
        <w:t xml:space="preserve">Apprentice </w:t>
      </w:r>
      <w:r w:rsidR="00EA083B">
        <w:rPr>
          <w:rFonts w:ascii="Tw Cen MT" w:hAnsi="Tw Cen MT"/>
          <w:color w:val="auto"/>
          <w:sz w:val="24"/>
          <w:szCs w:val="24"/>
        </w:rPr>
        <w:t>accumulates</w:t>
      </w:r>
      <w:r w:rsidR="00FA72EF" w:rsidRPr="00EA083B">
        <w:rPr>
          <w:rFonts w:ascii="Tw Cen MT" w:hAnsi="Tw Cen MT"/>
          <w:color w:val="auto"/>
          <w:sz w:val="24"/>
          <w:szCs w:val="24"/>
        </w:rPr>
        <w:t xml:space="preserve"> two (2) </w:t>
      </w:r>
      <w:r w:rsidR="00EA083B">
        <w:rPr>
          <w:rFonts w:ascii="Tw Cen MT" w:hAnsi="Tw Cen MT"/>
          <w:color w:val="auto"/>
          <w:sz w:val="24"/>
          <w:szCs w:val="24"/>
        </w:rPr>
        <w:t>absences</w:t>
      </w:r>
    </w:p>
    <w:p w14:paraId="78DA8FAE" w14:textId="77777777" w:rsidR="007C29A9" w:rsidRPr="00EA083B" w:rsidRDefault="00A35A04" w:rsidP="007C29A9">
      <w:pPr>
        <w:pStyle w:val="ListParagraph"/>
        <w:numPr>
          <w:ilvl w:val="0"/>
          <w:numId w:val="31"/>
        </w:numPr>
        <w:jc w:val="both"/>
        <w:rPr>
          <w:rFonts w:ascii="Tw Cen MT" w:hAnsi="Tw Cen MT"/>
          <w:color w:val="auto"/>
          <w:sz w:val="24"/>
          <w:szCs w:val="24"/>
        </w:rPr>
      </w:pPr>
      <w:r w:rsidRPr="00EA083B">
        <w:rPr>
          <w:rFonts w:ascii="Tw Cen MT" w:hAnsi="Tw Cen MT"/>
          <w:color w:val="auto"/>
          <w:sz w:val="24"/>
          <w:szCs w:val="24"/>
        </w:rPr>
        <w:t>Apprentice is dismissed from class by an Instructor</w:t>
      </w:r>
    </w:p>
    <w:p w14:paraId="0A442DFF" w14:textId="77777777" w:rsidR="001D5EA9" w:rsidRDefault="001D5EA9" w:rsidP="00A35A04">
      <w:pPr>
        <w:widowControl w:val="0"/>
        <w:jc w:val="both"/>
        <w:rPr>
          <w:rFonts w:ascii="Tw Cen MT" w:hAnsi="Tw Cen MT"/>
          <w:b/>
          <w:bCs/>
          <w:sz w:val="24"/>
          <w:szCs w:val="24"/>
        </w:rPr>
      </w:pPr>
    </w:p>
    <w:p w14:paraId="1C028005" w14:textId="77777777" w:rsidR="001D1929" w:rsidRDefault="001D1929" w:rsidP="00A35A04">
      <w:pPr>
        <w:widowControl w:val="0"/>
        <w:jc w:val="both"/>
        <w:rPr>
          <w:rFonts w:ascii="Tw Cen MT" w:hAnsi="Tw Cen MT"/>
          <w:b/>
          <w:bCs/>
          <w:sz w:val="24"/>
          <w:szCs w:val="24"/>
        </w:rPr>
      </w:pPr>
    </w:p>
    <w:p w14:paraId="4560ABF6" w14:textId="77777777" w:rsidR="001D1929" w:rsidRDefault="001D1929" w:rsidP="00A35A04">
      <w:pPr>
        <w:widowControl w:val="0"/>
        <w:jc w:val="both"/>
        <w:rPr>
          <w:rFonts w:ascii="Tw Cen MT" w:hAnsi="Tw Cen MT"/>
          <w:b/>
          <w:bCs/>
          <w:sz w:val="24"/>
          <w:szCs w:val="24"/>
        </w:rPr>
      </w:pPr>
    </w:p>
    <w:p w14:paraId="47D2B3AE" w14:textId="77777777" w:rsidR="001D1929" w:rsidRDefault="001D1929" w:rsidP="00A35A04">
      <w:pPr>
        <w:widowControl w:val="0"/>
        <w:jc w:val="both"/>
        <w:rPr>
          <w:rFonts w:ascii="Tw Cen MT" w:hAnsi="Tw Cen MT"/>
          <w:b/>
          <w:bCs/>
          <w:sz w:val="24"/>
          <w:szCs w:val="24"/>
        </w:rPr>
      </w:pPr>
    </w:p>
    <w:p w14:paraId="3C75653C" w14:textId="77777777" w:rsidR="001D1929" w:rsidRDefault="001D1929" w:rsidP="00A35A04">
      <w:pPr>
        <w:widowControl w:val="0"/>
        <w:jc w:val="both"/>
        <w:rPr>
          <w:rFonts w:ascii="Tw Cen MT" w:hAnsi="Tw Cen MT"/>
          <w:b/>
          <w:bCs/>
          <w:sz w:val="24"/>
          <w:szCs w:val="24"/>
        </w:rPr>
      </w:pPr>
    </w:p>
    <w:p w14:paraId="2E6B2A82" w14:textId="77777777" w:rsidR="001D1929" w:rsidRDefault="001D1929" w:rsidP="00A35A04">
      <w:pPr>
        <w:widowControl w:val="0"/>
        <w:jc w:val="both"/>
        <w:rPr>
          <w:rFonts w:ascii="Tw Cen MT" w:hAnsi="Tw Cen MT"/>
          <w:b/>
          <w:bCs/>
          <w:sz w:val="24"/>
          <w:szCs w:val="24"/>
        </w:rPr>
      </w:pPr>
    </w:p>
    <w:p w14:paraId="289238D9" w14:textId="77777777" w:rsidR="001D1929" w:rsidRDefault="001D1929" w:rsidP="00A35A04">
      <w:pPr>
        <w:widowControl w:val="0"/>
        <w:jc w:val="both"/>
        <w:rPr>
          <w:rFonts w:ascii="Tw Cen MT" w:hAnsi="Tw Cen MT"/>
          <w:b/>
          <w:bCs/>
          <w:sz w:val="24"/>
          <w:szCs w:val="24"/>
        </w:rPr>
      </w:pPr>
    </w:p>
    <w:p w14:paraId="4CAA76EF" w14:textId="77777777" w:rsidR="001D1929" w:rsidRDefault="001D1929" w:rsidP="00A35A04">
      <w:pPr>
        <w:widowControl w:val="0"/>
        <w:jc w:val="both"/>
        <w:rPr>
          <w:rFonts w:ascii="Tw Cen MT" w:hAnsi="Tw Cen MT"/>
          <w:b/>
          <w:bCs/>
          <w:sz w:val="24"/>
          <w:szCs w:val="24"/>
        </w:rPr>
      </w:pPr>
    </w:p>
    <w:p w14:paraId="17040BFA" w14:textId="77777777" w:rsidR="00CF3AFE" w:rsidRDefault="00CF3AFE" w:rsidP="00A35A04">
      <w:pPr>
        <w:widowControl w:val="0"/>
        <w:jc w:val="both"/>
        <w:rPr>
          <w:rFonts w:ascii="Tw Cen MT" w:hAnsi="Tw Cen MT"/>
          <w:b/>
          <w:bCs/>
          <w:sz w:val="24"/>
          <w:szCs w:val="24"/>
        </w:rPr>
      </w:pPr>
    </w:p>
    <w:p w14:paraId="31F23C14" w14:textId="412DD9A9" w:rsidR="00A35A04" w:rsidRPr="00A35A04" w:rsidRDefault="00A35A04" w:rsidP="00A35A04">
      <w:pPr>
        <w:widowControl w:val="0"/>
        <w:jc w:val="both"/>
        <w:rPr>
          <w:rFonts w:ascii="Tw Cen MT" w:hAnsi="Tw Cen MT"/>
          <w:b/>
          <w:bCs/>
          <w:sz w:val="24"/>
          <w:szCs w:val="24"/>
        </w:rPr>
      </w:pPr>
      <w:r w:rsidRPr="00A35A04">
        <w:rPr>
          <w:rFonts w:ascii="Tw Cen MT" w:hAnsi="Tw Cen MT"/>
          <w:b/>
          <w:bCs/>
          <w:sz w:val="24"/>
          <w:szCs w:val="24"/>
        </w:rPr>
        <w:lastRenderedPageBreak/>
        <w:t>Class Tardy</w:t>
      </w:r>
    </w:p>
    <w:p w14:paraId="34F7888F" w14:textId="77777777" w:rsidR="00A35A04" w:rsidRPr="00A35A04" w:rsidRDefault="00A35A04" w:rsidP="00A35A04">
      <w:pPr>
        <w:widowControl w:val="0"/>
        <w:jc w:val="both"/>
        <w:rPr>
          <w:rFonts w:ascii="Tw Cen MT" w:hAnsi="Tw Cen MT"/>
          <w:sz w:val="24"/>
          <w:szCs w:val="24"/>
        </w:rPr>
      </w:pPr>
      <w:r w:rsidRPr="00A35A04">
        <w:rPr>
          <w:rFonts w:ascii="Tw Cen MT" w:hAnsi="Tw Cen MT"/>
          <w:b/>
          <w:bCs/>
          <w:sz w:val="24"/>
          <w:szCs w:val="24"/>
        </w:rPr>
        <w:t> </w:t>
      </w:r>
      <w:r w:rsidRPr="00A35A04">
        <w:rPr>
          <w:rFonts w:ascii="Tw Cen MT" w:hAnsi="Tw Cen MT"/>
          <w:sz w:val="24"/>
          <w:szCs w:val="24"/>
        </w:rPr>
        <w:t>A tardy will be assigned to an Apprentice if:</w:t>
      </w:r>
    </w:p>
    <w:p w14:paraId="173E9FC2" w14:textId="3CB49E37" w:rsidR="00A35A04" w:rsidRPr="00A35A04" w:rsidRDefault="00A35A04" w:rsidP="00A35A04">
      <w:pPr>
        <w:pStyle w:val="ListParagraph"/>
        <w:widowControl w:val="0"/>
        <w:numPr>
          <w:ilvl w:val="0"/>
          <w:numId w:val="8"/>
        </w:numPr>
        <w:jc w:val="both"/>
        <w:rPr>
          <w:rFonts w:ascii="Tw Cen MT" w:hAnsi="Tw Cen MT"/>
          <w:sz w:val="24"/>
          <w:szCs w:val="24"/>
        </w:rPr>
      </w:pPr>
      <w:r w:rsidRPr="00A35A04">
        <w:rPr>
          <w:rFonts w:ascii="Tw Cen MT" w:hAnsi="Tw Cen MT"/>
          <w:sz w:val="24"/>
          <w:szCs w:val="24"/>
        </w:rPr>
        <w:t xml:space="preserve">The Apprentice arrives late by </w:t>
      </w:r>
      <w:r w:rsidR="001D1929">
        <w:rPr>
          <w:rFonts w:ascii="Tw Cen MT" w:hAnsi="Tw Cen MT"/>
          <w:sz w:val="24"/>
          <w:szCs w:val="24"/>
        </w:rPr>
        <w:t>more than</w:t>
      </w:r>
      <w:r w:rsidRPr="00A35A04">
        <w:rPr>
          <w:rFonts w:ascii="Tw Cen MT" w:hAnsi="Tw Cen MT"/>
          <w:sz w:val="24"/>
          <w:szCs w:val="24"/>
        </w:rPr>
        <w:t>15 minutes from the start of the class</w:t>
      </w:r>
    </w:p>
    <w:p w14:paraId="588385BB" w14:textId="37F3DFE3" w:rsidR="00A35A04" w:rsidRPr="00A35A04" w:rsidRDefault="00A35A04" w:rsidP="00A35A04">
      <w:pPr>
        <w:pStyle w:val="ListParagraph"/>
        <w:widowControl w:val="0"/>
        <w:numPr>
          <w:ilvl w:val="0"/>
          <w:numId w:val="8"/>
        </w:numPr>
        <w:jc w:val="both"/>
        <w:rPr>
          <w:rFonts w:ascii="Tw Cen MT" w:hAnsi="Tw Cen MT"/>
          <w:sz w:val="24"/>
          <w:szCs w:val="24"/>
        </w:rPr>
      </w:pPr>
      <w:r w:rsidRPr="00A35A04">
        <w:rPr>
          <w:rFonts w:ascii="Tw Cen MT" w:hAnsi="Tw Cen MT"/>
          <w:sz w:val="24"/>
          <w:szCs w:val="24"/>
        </w:rPr>
        <w:t xml:space="preserve">The Apprentice arrives late by </w:t>
      </w:r>
      <w:r w:rsidR="001D1929">
        <w:rPr>
          <w:rFonts w:ascii="Tw Cen MT" w:hAnsi="Tw Cen MT"/>
          <w:sz w:val="24"/>
          <w:szCs w:val="24"/>
        </w:rPr>
        <w:t xml:space="preserve">more than </w:t>
      </w:r>
      <w:r w:rsidRPr="00A35A04">
        <w:rPr>
          <w:rFonts w:ascii="Tw Cen MT" w:hAnsi="Tw Cen MT"/>
          <w:sz w:val="24"/>
          <w:szCs w:val="24"/>
        </w:rPr>
        <w:t>1</w:t>
      </w:r>
      <w:r w:rsidR="001D1929">
        <w:rPr>
          <w:rFonts w:ascii="Tw Cen MT" w:hAnsi="Tw Cen MT"/>
          <w:sz w:val="24"/>
          <w:szCs w:val="24"/>
        </w:rPr>
        <w:t>0</w:t>
      </w:r>
      <w:r w:rsidRPr="00A35A04">
        <w:rPr>
          <w:rFonts w:ascii="Tw Cen MT" w:hAnsi="Tw Cen MT"/>
          <w:sz w:val="24"/>
          <w:szCs w:val="24"/>
        </w:rPr>
        <w:t xml:space="preserve"> minutes from break</w:t>
      </w:r>
    </w:p>
    <w:p w14:paraId="48AE2FE0" w14:textId="74531221" w:rsidR="00A35A04" w:rsidRPr="00A35A04" w:rsidRDefault="00A35A04" w:rsidP="00A35A04">
      <w:pPr>
        <w:pStyle w:val="ListParagraph"/>
        <w:widowControl w:val="0"/>
        <w:numPr>
          <w:ilvl w:val="0"/>
          <w:numId w:val="8"/>
        </w:numPr>
        <w:jc w:val="both"/>
        <w:rPr>
          <w:rFonts w:ascii="Tw Cen MT" w:hAnsi="Tw Cen MT"/>
          <w:sz w:val="24"/>
          <w:szCs w:val="24"/>
        </w:rPr>
      </w:pPr>
      <w:r w:rsidRPr="00A35A04">
        <w:rPr>
          <w:rFonts w:ascii="Tw Cen MT" w:hAnsi="Tw Cen MT"/>
          <w:sz w:val="24"/>
          <w:szCs w:val="24"/>
        </w:rPr>
        <w:t xml:space="preserve">Three (3) </w:t>
      </w:r>
      <w:r w:rsidR="00D44C2D">
        <w:rPr>
          <w:rFonts w:ascii="Tw Cen MT" w:hAnsi="Tw Cen MT"/>
          <w:sz w:val="24"/>
          <w:szCs w:val="24"/>
        </w:rPr>
        <w:t>t</w:t>
      </w:r>
      <w:r w:rsidRPr="00A35A04">
        <w:rPr>
          <w:rFonts w:ascii="Tw Cen MT" w:hAnsi="Tw Cen MT"/>
          <w:sz w:val="24"/>
          <w:szCs w:val="24"/>
        </w:rPr>
        <w:t>ardies will result in 1 absence</w:t>
      </w:r>
      <w:bookmarkStart w:id="6" w:name="_Hlk11659230"/>
      <w:bookmarkEnd w:id="4"/>
    </w:p>
    <w:p w14:paraId="5D6F6F27" w14:textId="77777777" w:rsidR="00A35A04" w:rsidRPr="00A35A04" w:rsidRDefault="00A35A04" w:rsidP="00A35A04">
      <w:pPr>
        <w:widowControl w:val="0"/>
        <w:jc w:val="both"/>
        <w:rPr>
          <w:rFonts w:ascii="Tw Cen MT" w:hAnsi="Tw Cen MT"/>
          <w:b/>
          <w:bCs/>
          <w:sz w:val="24"/>
          <w:szCs w:val="24"/>
        </w:rPr>
      </w:pPr>
    </w:p>
    <w:p w14:paraId="17080FA6" w14:textId="77777777" w:rsidR="00A35A04" w:rsidRPr="00A35A04" w:rsidRDefault="00A35A04" w:rsidP="00A35A04">
      <w:pPr>
        <w:widowControl w:val="0"/>
        <w:jc w:val="both"/>
        <w:rPr>
          <w:rFonts w:ascii="Tw Cen MT" w:hAnsi="Tw Cen MT"/>
          <w:b/>
          <w:bCs/>
          <w:sz w:val="24"/>
          <w:szCs w:val="24"/>
        </w:rPr>
      </w:pPr>
      <w:r w:rsidRPr="00A35A04">
        <w:rPr>
          <w:rFonts w:ascii="Tw Cen MT" w:hAnsi="Tw Cen MT"/>
          <w:b/>
          <w:bCs/>
          <w:sz w:val="24"/>
          <w:szCs w:val="24"/>
        </w:rPr>
        <w:t>Requirements for Completing On-The-Job Training and Work records</w:t>
      </w:r>
    </w:p>
    <w:p w14:paraId="2B4D1D09" w14:textId="18080713" w:rsidR="00A35A04" w:rsidRPr="00A35A04" w:rsidRDefault="00A35A04" w:rsidP="00A35A04">
      <w:pPr>
        <w:jc w:val="both"/>
        <w:rPr>
          <w:rFonts w:ascii="Tw Cen MT" w:hAnsi="Tw Cen MT"/>
          <w:sz w:val="24"/>
          <w:szCs w:val="24"/>
        </w:rPr>
      </w:pPr>
      <w:r w:rsidRPr="00A35A04">
        <w:rPr>
          <w:rFonts w:ascii="Tw Cen MT" w:hAnsi="Tw Cen MT"/>
          <w:sz w:val="24"/>
          <w:szCs w:val="24"/>
        </w:rPr>
        <w:t xml:space="preserve">Apprentices must provide proof of having worked the required number of hours (8000 hours/48 months) for their respective program in accordance with the </w:t>
      </w:r>
      <w:r w:rsidRPr="00A35A04">
        <w:rPr>
          <w:rFonts w:ascii="Tw Cen MT" w:hAnsi="Tw Cen MT"/>
          <w:iCs/>
          <w:sz w:val="24"/>
          <w:szCs w:val="24"/>
        </w:rPr>
        <w:t xml:space="preserve">Standards of Apprenticeship for IEC-FECC Registration Number </w:t>
      </w:r>
      <w:r w:rsidRPr="00A35A04">
        <w:rPr>
          <w:rFonts w:ascii="Tw Cen MT" w:hAnsi="Tw Cen MT"/>
          <w:b/>
          <w:i/>
          <w:iCs/>
          <w:sz w:val="24"/>
          <w:szCs w:val="24"/>
        </w:rPr>
        <w:t>GNJ FL 2019-FL-72858</w:t>
      </w:r>
      <w:r w:rsidRPr="00A35A04">
        <w:rPr>
          <w:rFonts w:ascii="Tw Cen MT" w:hAnsi="Tw Cen MT"/>
          <w:iCs/>
          <w:sz w:val="24"/>
          <w:szCs w:val="24"/>
        </w:rPr>
        <w:t xml:space="preserve"> through regular submission of their OJT records.  </w:t>
      </w:r>
      <w:r w:rsidRPr="00A35A04">
        <w:rPr>
          <w:rFonts w:ascii="Tw Cen MT" w:hAnsi="Tw Cen MT"/>
          <w:sz w:val="24"/>
          <w:szCs w:val="24"/>
        </w:rPr>
        <w:t>Apprentices are expected to:</w:t>
      </w:r>
    </w:p>
    <w:p w14:paraId="485FB1EB" w14:textId="4FD45D54" w:rsidR="00A35A04" w:rsidRPr="00A35A04" w:rsidRDefault="00A35A04" w:rsidP="00A35A04">
      <w:pPr>
        <w:pStyle w:val="ListParagraph"/>
        <w:numPr>
          <w:ilvl w:val="0"/>
          <w:numId w:val="16"/>
        </w:numPr>
        <w:jc w:val="both"/>
        <w:rPr>
          <w:rFonts w:ascii="Tw Cen MT" w:hAnsi="Tw Cen MT"/>
          <w:sz w:val="24"/>
          <w:szCs w:val="24"/>
        </w:rPr>
      </w:pPr>
      <w:r w:rsidRPr="00A35A04">
        <w:rPr>
          <w:rFonts w:ascii="Tw Cen MT" w:hAnsi="Tw Cen MT"/>
          <w:sz w:val="24"/>
          <w:szCs w:val="24"/>
        </w:rPr>
        <w:t>Work 40 hours per week and overtime as required so long as it does not interfere with class attendance</w:t>
      </w:r>
    </w:p>
    <w:p w14:paraId="1A39616F" w14:textId="4E4ECE33" w:rsidR="00A35A04" w:rsidRPr="00EE67FA" w:rsidRDefault="00A35A04" w:rsidP="00A35A04">
      <w:pPr>
        <w:pStyle w:val="ListParagraph"/>
        <w:numPr>
          <w:ilvl w:val="0"/>
          <w:numId w:val="16"/>
        </w:numPr>
        <w:jc w:val="both"/>
        <w:rPr>
          <w:rFonts w:ascii="Tw Cen MT" w:hAnsi="Tw Cen MT"/>
          <w:bCs/>
          <w:color w:val="auto"/>
          <w:sz w:val="24"/>
          <w:szCs w:val="24"/>
        </w:rPr>
      </w:pPr>
      <w:r w:rsidRPr="00EE67FA">
        <w:rPr>
          <w:rFonts w:ascii="Tw Cen MT" w:hAnsi="Tw Cen MT"/>
          <w:bCs/>
          <w:color w:val="auto"/>
          <w:sz w:val="24"/>
          <w:szCs w:val="24"/>
        </w:rPr>
        <w:t xml:space="preserve">Maintain and submit monthly OJT </w:t>
      </w:r>
      <w:r w:rsidR="00EE67FA" w:rsidRPr="00EE67FA">
        <w:rPr>
          <w:rFonts w:ascii="Tw Cen MT" w:hAnsi="Tw Cen MT"/>
          <w:bCs/>
          <w:color w:val="auto"/>
          <w:sz w:val="24"/>
          <w:szCs w:val="24"/>
        </w:rPr>
        <w:t>reports per the method described at orientation; a</w:t>
      </w:r>
      <w:r w:rsidRPr="00EE67FA">
        <w:rPr>
          <w:rFonts w:ascii="Tw Cen MT" w:hAnsi="Tw Cen MT"/>
          <w:bCs/>
          <w:color w:val="auto"/>
          <w:sz w:val="24"/>
          <w:szCs w:val="24"/>
        </w:rPr>
        <w:t>ll OJT reports must be signed by</w:t>
      </w:r>
      <w:r w:rsidR="00EE67FA" w:rsidRPr="00EE67FA">
        <w:rPr>
          <w:rFonts w:ascii="Tw Cen MT" w:hAnsi="Tw Cen MT"/>
          <w:bCs/>
          <w:color w:val="auto"/>
          <w:sz w:val="24"/>
          <w:szCs w:val="24"/>
        </w:rPr>
        <w:t xml:space="preserve"> both</w:t>
      </w:r>
      <w:r w:rsidRPr="00EE67FA">
        <w:rPr>
          <w:rFonts w:ascii="Tw Cen MT" w:hAnsi="Tw Cen MT"/>
          <w:bCs/>
          <w:color w:val="auto"/>
          <w:sz w:val="24"/>
          <w:szCs w:val="24"/>
        </w:rPr>
        <w:t xml:space="preserve"> the apprentice and </w:t>
      </w:r>
      <w:r w:rsidR="00EE67FA" w:rsidRPr="00EE67FA">
        <w:rPr>
          <w:rFonts w:ascii="Tw Cen MT" w:hAnsi="Tw Cen MT"/>
          <w:bCs/>
          <w:color w:val="auto"/>
          <w:sz w:val="24"/>
          <w:szCs w:val="24"/>
        </w:rPr>
        <w:t xml:space="preserve">direct </w:t>
      </w:r>
      <w:r w:rsidRPr="00EE67FA">
        <w:rPr>
          <w:rFonts w:ascii="Tw Cen MT" w:hAnsi="Tw Cen MT"/>
          <w:bCs/>
          <w:color w:val="auto"/>
          <w:sz w:val="24"/>
          <w:szCs w:val="24"/>
        </w:rPr>
        <w:t>supervisor</w:t>
      </w:r>
    </w:p>
    <w:p w14:paraId="258B2C93" w14:textId="3EB114E2" w:rsidR="004D38FD" w:rsidRPr="00EE67FA" w:rsidRDefault="00A35A04" w:rsidP="00787A7E">
      <w:pPr>
        <w:pStyle w:val="ListParagraph"/>
        <w:numPr>
          <w:ilvl w:val="0"/>
          <w:numId w:val="16"/>
        </w:numPr>
        <w:jc w:val="both"/>
        <w:rPr>
          <w:rFonts w:ascii="Tw Cen MT" w:hAnsi="Tw Cen MT"/>
          <w:color w:val="auto"/>
          <w:sz w:val="24"/>
          <w:szCs w:val="24"/>
        </w:rPr>
      </w:pPr>
      <w:r w:rsidRPr="00EE67FA">
        <w:rPr>
          <w:rFonts w:ascii="Tw Cen MT" w:hAnsi="Tw Cen MT"/>
          <w:color w:val="auto"/>
          <w:sz w:val="24"/>
          <w:szCs w:val="24"/>
        </w:rPr>
        <w:t xml:space="preserve">Promotion/Completion certificates </w:t>
      </w:r>
      <w:r w:rsidRPr="00EE67FA">
        <w:rPr>
          <w:rFonts w:ascii="Tw Cen MT" w:hAnsi="Tw Cen MT"/>
          <w:bCs/>
          <w:color w:val="auto"/>
          <w:sz w:val="24"/>
          <w:szCs w:val="24"/>
        </w:rPr>
        <w:t>WILL NOT</w:t>
      </w:r>
      <w:r w:rsidRPr="00EE67FA">
        <w:rPr>
          <w:rFonts w:ascii="Tw Cen MT" w:hAnsi="Tw Cen MT"/>
          <w:color w:val="auto"/>
          <w:sz w:val="24"/>
          <w:szCs w:val="24"/>
        </w:rPr>
        <w:t xml:space="preserve"> be released if work records are not current</w:t>
      </w:r>
    </w:p>
    <w:p w14:paraId="5FBE63BE" w14:textId="587A00DD" w:rsidR="00EE67FA" w:rsidRPr="00EE67FA" w:rsidRDefault="00EE67FA" w:rsidP="00EE67FA">
      <w:pPr>
        <w:pStyle w:val="ListParagraph"/>
        <w:widowControl w:val="0"/>
        <w:numPr>
          <w:ilvl w:val="0"/>
          <w:numId w:val="16"/>
        </w:numPr>
        <w:jc w:val="both"/>
        <w:rPr>
          <w:rFonts w:ascii="Tw Cen MT" w:hAnsi="Tw Cen MT"/>
          <w:color w:val="auto"/>
          <w:sz w:val="24"/>
          <w:szCs w:val="24"/>
        </w:rPr>
      </w:pPr>
      <w:r w:rsidRPr="00EE67FA">
        <w:rPr>
          <w:rFonts w:ascii="Tw Cen MT" w:hAnsi="Tw Cen MT"/>
          <w:color w:val="auto"/>
          <w:sz w:val="24"/>
          <w:szCs w:val="24"/>
        </w:rPr>
        <w:t>The tracking and submission of OJT continues during the summer rotation and holiday periods regardless of whether instructional classes are in session or not</w:t>
      </w:r>
    </w:p>
    <w:p w14:paraId="2A7AED1B" w14:textId="77777777" w:rsidR="00EE67FA" w:rsidRPr="00EE67FA" w:rsidRDefault="00EE67FA" w:rsidP="00EE67FA">
      <w:pPr>
        <w:pStyle w:val="ListParagraph"/>
        <w:jc w:val="both"/>
        <w:rPr>
          <w:rFonts w:ascii="Tw Cen MT" w:hAnsi="Tw Cen MT"/>
          <w:sz w:val="24"/>
          <w:szCs w:val="24"/>
        </w:rPr>
      </w:pPr>
    </w:p>
    <w:bookmarkEnd w:id="6"/>
    <w:p w14:paraId="0AAF70D1" w14:textId="77777777" w:rsidR="00A35A04" w:rsidRPr="00A35A04" w:rsidRDefault="00A35A04" w:rsidP="00A35A04">
      <w:pPr>
        <w:widowControl w:val="0"/>
        <w:jc w:val="both"/>
        <w:rPr>
          <w:rFonts w:ascii="Tw Cen MT" w:hAnsi="Tw Cen MT"/>
          <w:b/>
          <w:bCs/>
          <w:sz w:val="24"/>
          <w:szCs w:val="24"/>
        </w:rPr>
      </w:pPr>
      <w:r w:rsidRPr="00A35A04">
        <w:rPr>
          <w:rFonts w:ascii="Tw Cen MT" w:hAnsi="Tw Cen MT"/>
          <w:b/>
          <w:bCs/>
          <w:sz w:val="24"/>
          <w:szCs w:val="24"/>
        </w:rPr>
        <w:t>Academic Standing</w:t>
      </w:r>
    </w:p>
    <w:p w14:paraId="7F0A2246" w14:textId="7EE2289A" w:rsidR="00A35A04" w:rsidRPr="00A35A04" w:rsidRDefault="00A35A04" w:rsidP="00A35A04">
      <w:pPr>
        <w:jc w:val="both"/>
        <w:rPr>
          <w:rFonts w:ascii="Tw Cen MT" w:hAnsi="Tw Cen MT"/>
          <w:sz w:val="24"/>
          <w:szCs w:val="24"/>
        </w:rPr>
      </w:pPr>
      <w:r w:rsidRPr="00A35A04">
        <w:rPr>
          <w:rFonts w:ascii="Tw Cen MT" w:hAnsi="Tw Cen MT"/>
          <w:sz w:val="24"/>
          <w:szCs w:val="24"/>
        </w:rPr>
        <w:t>Academic standing is calculated as a percentage grade on a recurring basis.  At the end of the school year, a final academic average is determined.  Apprentices must achieve a minimum related instruction of 7</w:t>
      </w:r>
      <w:r w:rsidR="00690948">
        <w:rPr>
          <w:rFonts w:ascii="Tw Cen MT" w:hAnsi="Tw Cen MT"/>
          <w:sz w:val="24"/>
          <w:szCs w:val="24"/>
        </w:rPr>
        <w:t>0</w:t>
      </w:r>
      <w:r w:rsidRPr="00A35A04">
        <w:rPr>
          <w:rFonts w:ascii="Tw Cen MT" w:hAnsi="Tw Cen MT"/>
          <w:sz w:val="24"/>
          <w:szCs w:val="24"/>
        </w:rPr>
        <w:t xml:space="preserve">% to complete the school year successfully and be promoted to the next class.  </w:t>
      </w:r>
    </w:p>
    <w:p w14:paraId="42D1C6D9" w14:textId="58A75C7F" w:rsidR="00A35A04" w:rsidRPr="00A35A04" w:rsidRDefault="00A35A04" w:rsidP="00A35A04">
      <w:pPr>
        <w:pStyle w:val="ListParagraph"/>
        <w:numPr>
          <w:ilvl w:val="0"/>
          <w:numId w:val="32"/>
        </w:numPr>
        <w:jc w:val="both"/>
        <w:rPr>
          <w:rFonts w:ascii="Tw Cen MT" w:hAnsi="Tw Cen MT"/>
          <w:sz w:val="24"/>
          <w:szCs w:val="24"/>
        </w:rPr>
      </w:pPr>
      <w:r w:rsidRPr="00A35A04">
        <w:rPr>
          <w:rFonts w:ascii="Tw Cen MT" w:hAnsi="Tw Cen MT"/>
          <w:sz w:val="24"/>
          <w:szCs w:val="24"/>
        </w:rPr>
        <w:t>Apprentices with an average below the minimum academic average of 7</w:t>
      </w:r>
      <w:r w:rsidR="00690948">
        <w:rPr>
          <w:rFonts w:ascii="Tw Cen MT" w:hAnsi="Tw Cen MT"/>
          <w:sz w:val="24"/>
          <w:szCs w:val="24"/>
        </w:rPr>
        <w:t>0</w:t>
      </w:r>
      <w:r w:rsidRPr="00A35A04">
        <w:rPr>
          <w:rFonts w:ascii="Tw Cen MT" w:hAnsi="Tw Cen MT"/>
          <w:sz w:val="24"/>
          <w:szCs w:val="24"/>
        </w:rPr>
        <w:t xml:space="preserve">% who wish to appeal may contact the office and schedule to appear before the Apprenticeship Committee. </w:t>
      </w:r>
      <w:r w:rsidRPr="00A35A04">
        <w:rPr>
          <w:rFonts w:ascii="Tw Cen MT" w:hAnsi="Tw Cen MT"/>
          <w:b/>
          <w:sz w:val="24"/>
          <w:szCs w:val="24"/>
        </w:rPr>
        <w:t>See Adjusting Difference below</w:t>
      </w:r>
    </w:p>
    <w:p w14:paraId="04C65092" w14:textId="5DE86E7B" w:rsidR="00A35A04" w:rsidRPr="008D6E7C" w:rsidRDefault="00A35A04" w:rsidP="00A35A04">
      <w:pPr>
        <w:pStyle w:val="ListParagraph"/>
        <w:numPr>
          <w:ilvl w:val="0"/>
          <w:numId w:val="32"/>
        </w:numPr>
        <w:jc w:val="both"/>
        <w:rPr>
          <w:rFonts w:ascii="Tw Cen MT" w:hAnsi="Tw Cen MT"/>
          <w:color w:val="auto"/>
          <w:sz w:val="24"/>
          <w:szCs w:val="24"/>
        </w:rPr>
      </w:pPr>
      <w:r w:rsidRPr="00A35A04">
        <w:rPr>
          <w:rFonts w:ascii="Tw Cen MT" w:hAnsi="Tw Cen MT"/>
          <w:sz w:val="24"/>
          <w:szCs w:val="24"/>
        </w:rPr>
        <w:t xml:space="preserve">The apprenticeship committee may choose to cancel the Apprentice or mandate remedial help such as tutoring for the Apprentice to </w:t>
      </w:r>
      <w:r w:rsidRPr="008D6E7C">
        <w:rPr>
          <w:rFonts w:ascii="Tw Cen MT" w:hAnsi="Tw Cen MT"/>
          <w:color w:val="auto"/>
          <w:sz w:val="24"/>
          <w:szCs w:val="24"/>
        </w:rPr>
        <w:t xml:space="preserve">continue the program  </w:t>
      </w:r>
    </w:p>
    <w:p w14:paraId="72C33E3B" w14:textId="360F7D29" w:rsidR="00A35A04" w:rsidRPr="008D6E7C" w:rsidRDefault="00A35A04" w:rsidP="00025962">
      <w:pPr>
        <w:pStyle w:val="ListParagraph"/>
        <w:widowControl w:val="0"/>
        <w:numPr>
          <w:ilvl w:val="0"/>
          <w:numId w:val="32"/>
        </w:numPr>
        <w:jc w:val="both"/>
        <w:rPr>
          <w:rFonts w:ascii="Tw Cen MT" w:hAnsi="Tw Cen MT"/>
          <w:b/>
          <w:bCs/>
          <w:color w:val="auto"/>
          <w:sz w:val="24"/>
          <w:szCs w:val="24"/>
        </w:rPr>
      </w:pPr>
      <w:r w:rsidRPr="008D6E7C">
        <w:rPr>
          <w:rFonts w:ascii="Tw Cen MT" w:hAnsi="Tw Cen MT"/>
          <w:color w:val="auto"/>
          <w:sz w:val="24"/>
          <w:szCs w:val="24"/>
        </w:rPr>
        <w:t xml:space="preserve">If an apprentice fails and wishes to re-take </w:t>
      </w:r>
      <w:r w:rsidR="001C341F" w:rsidRPr="008D6E7C">
        <w:rPr>
          <w:rFonts w:ascii="Tw Cen MT" w:hAnsi="Tw Cen MT"/>
          <w:color w:val="auto"/>
          <w:sz w:val="24"/>
          <w:szCs w:val="24"/>
        </w:rPr>
        <w:t>a</w:t>
      </w:r>
      <w:r w:rsidRPr="008D6E7C">
        <w:rPr>
          <w:rFonts w:ascii="Tw Cen MT" w:hAnsi="Tw Cen MT"/>
          <w:color w:val="auto"/>
          <w:sz w:val="24"/>
          <w:szCs w:val="24"/>
        </w:rPr>
        <w:t xml:space="preserve"> year, the</w:t>
      </w:r>
      <w:r w:rsidR="00CF3AFE" w:rsidRPr="008D6E7C">
        <w:rPr>
          <w:rFonts w:ascii="Tw Cen MT" w:hAnsi="Tw Cen MT"/>
          <w:color w:val="auto"/>
          <w:sz w:val="24"/>
          <w:szCs w:val="24"/>
        </w:rPr>
        <w:t xml:space="preserve"> Apprentice a</w:t>
      </w:r>
      <w:r w:rsidR="00AD3949" w:rsidRPr="008D6E7C">
        <w:rPr>
          <w:rFonts w:ascii="Tw Cen MT" w:hAnsi="Tw Cen MT"/>
          <w:color w:val="auto"/>
          <w:sz w:val="24"/>
          <w:szCs w:val="24"/>
        </w:rPr>
        <w:t>nd</w:t>
      </w:r>
      <w:r w:rsidR="00CF3AFE" w:rsidRPr="008D6E7C">
        <w:rPr>
          <w:rFonts w:ascii="Tw Cen MT" w:hAnsi="Tw Cen MT"/>
          <w:color w:val="auto"/>
          <w:sz w:val="24"/>
          <w:szCs w:val="24"/>
        </w:rPr>
        <w:t xml:space="preserve"> th</w:t>
      </w:r>
      <w:r w:rsidR="00AD3949" w:rsidRPr="008D6E7C">
        <w:rPr>
          <w:rFonts w:ascii="Tw Cen MT" w:hAnsi="Tw Cen MT"/>
          <w:color w:val="auto"/>
          <w:sz w:val="24"/>
          <w:szCs w:val="24"/>
        </w:rPr>
        <w:t>e Sponsoring Contractor must</w:t>
      </w:r>
      <w:r w:rsidR="0016509F" w:rsidRPr="008D6E7C">
        <w:rPr>
          <w:rFonts w:ascii="Tw Cen MT" w:hAnsi="Tw Cen MT"/>
          <w:color w:val="auto"/>
          <w:sz w:val="24"/>
          <w:szCs w:val="24"/>
        </w:rPr>
        <w:t xml:space="preserve"> appear before the committee </w:t>
      </w:r>
      <w:r w:rsidR="001C341F" w:rsidRPr="008D6E7C">
        <w:rPr>
          <w:rFonts w:ascii="Tw Cen MT" w:hAnsi="Tw Cen MT"/>
          <w:color w:val="auto"/>
          <w:sz w:val="24"/>
          <w:szCs w:val="24"/>
        </w:rPr>
        <w:t>for a hearing and approval</w:t>
      </w:r>
      <w:r w:rsidRPr="008D6E7C">
        <w:rPr>
          <w:rFonts w:ascii="Tw Cen MT" w:hAnsi="Tw Cen MT"/>
          <w:color w:val="auto"/>
          <w:sz w:val="24"/>
          <w:szCs w:val="24"/>
        </w:rPr>
        <w:t xml:space="preserve"> </w:t>
      </w:r>
    </w:p>
    <w:p w14:paraId="3069B403" w14:textId="77777777" w:rsidR="001C341F" w:rsidRPr="001C341F" w:rsidRDefault="001C341F" w:rsidP="001C341F">
      <w:pPr>
        <w:pStyle w:val="ListParagraph"/>
        <w:widowControl w:val="0"/>
        <w:jc w:val="both"/>
        <w:rPr>
          <w:rFonts w:ascii="Tw Cen MT" w:hAnsi="Tw Cen MT"/>
          <w:b/>
          <w:bCs/>
          <w:sz w:val="24"/>
          <w:szCs w:val="24"/>
        </w:rPr>
      </w:pPr>
    </w:p>
    <w:p w14:paraId="47376581" w14:textId="77777777" w:rsidR="00A35A04" w:rsidRPr="00A35A04" w:rsidRDefault="00A35A04" w:rsidP="00A35A04">
      <w:pPr>
        <w:widowControl w:val="0"/>
        <w:jc w:val="both"/>
        <w:rPr>
          <w:rFonts w:ascii="Tw Cen MT" w:hAnsi="Tw Cen MT"/>
          <w:b/>
          <w:bCs/>
          <w:sz w:val="24"/>
          <w:szCs w:val="24"/>
        </w:rPr>
      </w:pPr>
      <w:r w:rsidRPr="00A35A04">
        <w:rPr>
          <w:rFonts w:ascii="Tw Cen MT" w:hAnsi="Tw Cen MT"/>
          <w:b/>
          <w:bCs/>
          <w:sz w:val="24"/>
          <w:szCs w:val="24"/>
        </w:rPr>
        <w:t>Commencement and Awards Ceremony</w:t>
      </w:r>
    </w:p>
    <w:p w14:paraId="333DDA4F" w14:textId="17DF5BF2" w:rsidR="00A35A04" w:rsidRPr="00A35A04" w:rsidRDefault="00A35A04" w:rsidP="00A35A04">
      <w:pPr>
        <w:widowControl w:val="0"/>
        <w:jc w:val="both"/>
        <w:rPr>
          <w:rFonts w:ascii="Tw Cen MT" w:hAnsi="Tw Cen MT"/>
          <w:sz w:val="24"/>
          <w:szCs w:val="24"/>
        </w:rPr>
      </w:pPr>
      <w:r w:rsidRPr="00A35A04">
        <w:rPr>
          <w:rFonts w:ascii="Tw Cen MT" w:hAnsi="Tw Cen MT"/>
          <w:sz w:val="24"/>
          <w:szCs w:val="24"/>
        </w:rPr>
        <w:t>A commencement and awards ceremony will be held annually</w:t>
      </w:r>
    </w:p>
    <w:p w14:paraId="66ECD75F" w14:textId="105B52CE" w:rsidR="00A35A04" w:rsidRDefault="00A35A04" w:rsidP="00930A61">
      <w:pPr>
        <w:pStyle w:val="ListParagraph"/>
        <w:widowControl w:val="0"/>
        <w:numPr>
          <w:ilvl w:val="0"/>
          <w:numId w:val="44"/>
        </w:numPr>
        <w:jc w:val="both"/>
        <w:rPr>
          <w:rFonts w:ascii="Tw Cen MT" w:hAnsi="Tw Cen MT"/>
          <w:sz w:val="24"/>
          <w:szCs w:val="24"/>
        </w:rPr>
      </w:pPr>
      <w:r w:rsidRPr="00930A61">
        <w:rPr>
          <w:rFonts w:ascii="Tw Cen MT" w:hAnsi="Tw Cen MT"/>
          <w:sz w:val="24"/>
          <w:szCs w:val="24"/>
        </w:rPr>
        <w:t xml:space="preserve">Participating employers </w:t>
      </w:r>
      <w:r w:rsidR="00930A61">
        <w:rPr>
          <w:rFonts w:ascii="Tw Cen MT" w:hAnsi="Tw Cen MT"/>
          <w:sz w:val="24"/>
          <w:szCs w:val="24"/>
        </w:rPr>
        <w:t>sha</w:t>
      </w:r>
      <w:r w:rsidRPr="00930A61">
        <w:rPr>
          <w:rFonts w:ascii="Tw Cen MT" w:hAnsi="Tw Cen MT"/>
          <w:sz w:val="24"/>
          <w:szCs w:val="24"/>
        </w:rPr>
        <w:t>ll release graduating Apprentices</w:t>
      </w:r>
      <w:r w:rsidR="001C341F">
        <w:rPr>
          <w:rFonts w:ascii="Tw Cen MT" w:hAnsi="Tw Cen MT"/>
          <w:sz w:val="24"/>
          <w:szCs w:val="24"/>
        </w:rPr>
        <w:t>, h</w:t>
      </w:r>
      <w:r w:rsidRPr="00930A61">
        <w:rPr>
          <w:rFonts w:ascii="Tw Cen MT" w:hAnsi="Tw Cen MT"/>
          <w:sz w:val="24"/>
          <w:szCs w:val="24"/>
        </w:rPr>
        <w:t>onor students</w:t>
      </w:r>
      <w:r w:rsidR="00EA083B">
        <w:rPr>
          <w:rFonts w:ascii="Tw Cen MT" w:hAnsi="Tw Cen MT"/>
          <w:sz w:val="24"/>
          <w:szCs w:val="24"/>
        </w:rPr>
        <w:t xml:space="preserve"> and award recipients</w:t>
      </w:r>
      <w:r w:rsidRPr="00930A61">
        <w:rPr>
          <w:rFonts w:ascii="Tw Cen MT" w:hAnsi="Tw Cen MT"/>
          <w:sz w:val="24"/>
          <w:szCs w:val="24"/>
        </w:rPr>
        <w:t xml:space="preserve"> from work in sufficient time to attend the ceremony</w:t>
      </w:r>
    </w:p>
    <w:p w14:paraId="270F4D13" w14:textId="77777777" w:rsidR="00A35A04" w:rsidRPr="0086398B" w:rsidRDefault="00A35A04" w:rsidP="0086398B">
      <w:pPr>
        <w:pStyle w:val="ListParagraph"/>
        <w:widowControl w:val="0"/>
        <w:numPr>
          <w:ilvl w:val="0"/>
          <w:numId w:val="44"/>
        </w:numPr>
        <w:jc w:val="both"/>
        <w:rPr>
          <w:rFonts w:ascii="Tw Cen MT" w:hAnsi="Tw Cen MT"/>
          <w:sz w:val="24"/>
          <w:szCs w:val="24"/>
        </w:rPr>
      </w:pPr>
      <w:r w:rsidRPr="0086398B">
        <w:rPr>
          <w:rFonts w:ascii="Tw Cen MT" w:hAnsi="Tw Cen MT"/>
          <w:sz w:val="24"/>
          <w:szCs w:val="24"/>
        </w:rPr>
        <w:t xml:space="preserve">Apprentices </w:t>
      </w:r>
      <w:r w:rsidR="00930A61" w:rsidRPr="0086398B">
        <w:rPr>
          <w:rFonts w:ascii="Tw Cen MT" w:hAnsi="Tw Cen MT"/>
          <w:sz w:val="24"/>
          <w:szCs w:val="24"/>
        </w:rPr>
        <w:t xml:space="preserve">receiving </w:t>
      </w:r>
      <w:r w:rsidRPr="0086398B">
        <w:rPr>
          <w:rFonts w:ascii="Tw Cen MT" w:hAnsi="Tw Cen MT"/>
          <w:sz w:val="24"/>
          <w:szCs w:val="24"/>
        </w:rPr>
        <w:t>award</w:t>
      </w:r>
      <w:r w:rsidR="0086398B" w:rsidRPr="0086398B">
        <w:rPr>
          <w:rFonts w:ascii="Tw Cen MT" w:hAnsi="Tw Cen MT"/>
          <w:sz w:val="24"/>
          <w:szCs w:val="24"/>
        </w:rPr>
        <w:t>s</w:t>
      </w:r>
      <w:r w:rsidRPr="0086398B">
        <w:rPr>
          <w:rFonts w:ascii="Tw Cen MT" w:hAnsi="Tw Cen MT"/>
          <w:sz w:val="24"/>
          <w:szCs w:val="24"/>
        </w:rPr>
        <w:t xml:space="preserve"> will be determined and selected from each class by their instructor and recognized at the ceremony</w:t>
      </w:r>
    </w:p>
    <w:p w14:paraId="110CAB85" w14:textId="77777777" w:rsidR="00A35A04" w:rsidRPr="003C61DE" w:rsidRDefault="00A35A04" w:rsidP="004263FF">
      <w:pPr>
        <w:pStyle w:val="ListParagraph"/>
        <w:widowControl w:val="0"/>
        <w:numPr>
          <w:ilvl w:val="0"/>
          <w:numId w:val="44"/>
        </w:numPr>
        <w:jc w:val="both"/>
        <w:rPr>
          <w:rFonts w:ascii="Tw Cen MT" w:hAnsi="Tw Cen MT"/>
          <w:sz w:val="24"/>
          <w:szCs w:val="24"/>
        </w:rPr>
      </w:pPr>
      <w:r w:rsidRPr="003C61DE">
        <w:rPr>
          <w:rFonts w:ascii="Tw Cen MT" w:hAnsi="Tw Cen MT"/>
          <w:sz w:val="24"/>
          <w:szCs w:val="24"/>
        </w:rPr>
        <w:t xml:space="preserve">Selection of Awarded Students are based on attitude, attendance, academic average and demonstrated </w:t>
      </w:r>
      <w:r w:rsidR="0086398B" w:rsidRPr="003C61DE">
        <w:rPr>
          <w:rFonts w:ascii="Tw Cen MT" w:hAnsi="Tw Cen MT"/>
          <w:sz w:val="24"/>
          <w:szCs w:val="24"/>
        </w:rPr>
        <w:t>l</w:t>
      </w:r>
      <w:r w:rsidRPr="003C61DE">
        <w:rPr>
          <w:rFonts w:ascii="Tw Cen MT" w:hAnsi="Tw Cen MT"/>
          <w:sz w:val="24"/>
          <w:szCs w:val="24"/>
        </w:rPr>
        <w:t>eadership skills</w:t>
      </w:r>
    </w:p>
    <w:p w14:paraId="2E1CCA16" w14:textId="77777777" w:rsidR="00A35A04" w:rsidRPr="00A35A04" w:rsidRDefault="00A35A04" w:rsidP="00A35A04">
      <w:pPr>
        <w:jc w:val="both"/>
        <w:rPr>
          <w:rFonts w:ascii="Tw Cen MT" w:hAnsi="Tw Cen MT"/>
          <w:b/>
          <w:sz w:val="24"/>
          <w:szCs w:val="24"/>
        </w:rPr>
      </w:pPr>
    </w:p>
    <w:p w14:paraId="21816D62" w14:textId="77777777" w:rsidR="00A35A04" w:rsidRPr="00A35A04" w:rsidRDefault="00A35A04" w:rsidP="00A35A04">
      <w:pPr>
        <w:jc w:val="both"/>
        <w:rPr>
          <w:rFonts w:ascii="Tw Cen MT" w:hAnsi="Tw Cen MT"/>
          <w:b/>
          <w:sz w:val="24"/>
          <w:szCs w:val="24"/>
        </w:rPr>
      </w:pPr>
      <w:r w:rsidRPr="00A35A04">
        <w:rPr>
          <w:rFonts w:ascii="Tw Cen MT" w:hAnsi="Tw Cen MT"/>
          <w:b/>
          <w:sz w:val="24"/>
          <w:szCs w:val="24"/>
        </w:rPr>
        <w:t>Transferring Apprentices</w:t>
      </w:r>
    </w:p>
    <w:p w14:paraId="7D4E15B3" w14:textId="77777777" w:rsidR="00A35A04" w:rsidRPr="00A35A04" w:rsidRDefault="00A35A04" w:rsidP="00A35A04">
      <w:pPr>
        <w:jc w:val="both"/>
        <w:rPr>
          <w:rFonts w:ascii="Tw Cen MT" w:hAnsi="Tw Cen MT"/>
          <w:sz w:val="24"/>
          <w:szCs w:val="24"/>
        </w:rPr>
      </w:pPr>
      <w:r w:rsidRPr="00A35A04">
        <w:rPr>
          <w:rFonts w:ascii="Tw Cen MT" w:hAnsi="Tw Cen MT"/>
          <w:sz w:val="24"/>
          <w:szCs w:val="24"/>
        </w:rPr>
        <w:t>Apprentices who transfer from other recognized and registered Apprenticeship Programs in the electrical trade may be enrolled at the level earned with proper documentation and in some cases ask to take a test to show the skill of the level earned.  However, due to funding from our local educational agencies, transferring during the school year is not allowed.  Placement of transfers from other Apprenticeship Programs will be on a case-by-case basis.</w:t>
      </w:r>
    </w:p>
    <w:p w14:paraId="37A370B5" w14:textId="77777777" w:rsidR="00A35A04" w:rsidRPr="00A35A04" w:rsidRDefault="00A35A04" w:rsidP="00A35A04">
      <w:pPr>
        <w:jc w:val="both"/>
        <w:rPr>
          <w:rFonts w:ascii="Tw Cen MT" w:hAnsi="Tw Cen MT"/>
          <w:b/>
          <w:sz w:val="24"/>
          <w:szCs w:val="24"/>
        </w:rPr>
      </w:pPr>
    </w:p>
    <w:p w14:paraId="6F9F4003" w14:textId="77777777" w:rsidR="000B5E46" w:rsidRDefault="000B5E46" w:rsidP="00A35A04">
      <w:pPr>
        <w:jc w:val="both"/>
        <w:rPr>
          <w:rFonts w:ascii="Tw Cen MT" w:hAnsi="Tw Cen MT"/>
          <w:b/>
          <w:sz w:val="24"/>
          <w:szCs w:val="24"/>
        </w:rPr>
      </w:pPr>
    </w:p>
    <w:p w14:paraId="5FE988F2" w14:textId="77777777" w:rsidR="000B5E46" w:rsidRDefault="000B5E46" w:rsidP="00A35A04">
      <w:pPr>
        <w:jc w:val="both"/>
        <w:rPr>
          <w:rFonts w:ascii="Tw Cen MT" w:hAnsi="Tw Cen MT"/>
          <w:b/>
          <w:sz w:val="24"/>
          <w:szCs w:val="24"/>
        </w:rPr>
      </w:pPr>
    </w:p>
    <w:p w14:paraId="78EA4E10" w14:textId="77777777" w:rsidR="000B5E46" w:rsidRDefault="000B5E46" w:rsidP="00A35A04">
      <w:pPr>
        <w:jc w:val="both"/>
        <w:rPr>
          <w:rFonts w:ascii="Tw Cen MT" w:hAnsi="Tw Cen MT"/>
          <w:b/>
          <w:sz w:val="24"/>
          <w:szCs w:val="24"/>
        </w:rPr>
      </w:pPr>
    </w:p>
    <w:p w14:paraId="553FE3D2" w14:textId="77777777" w:rsidR="000B5E46" w:rsidRDefault="000B5E46" w:rsidP="00A35A04">
      <w:pPr>
        <w:jc w:val="both"/>
        <w:rPr>
          <w:rFonts w:ascii="Tw Cen MT" w:hAnsi="Tw Cen MT"/>
          <w:b/>
          <w:sz w:val="24"/>
          <w:szCs w:val="24"/>
        </w:rPr>
      </w:pPr>
    </w:p>
    <w:p w14:paraId="03C777CC" w14:textId="77777777" w:rsidR="000B5E46" w:rsidRDefault="000B5E46" w:rsidP="00A35A04">
      <w:pPr>
        <w:jc w:val="both"/>
        <w:rPr>
          <w:rFonts w:ascii="Tw Cen MT" w:hAnsi="Tw Cen MT"/>
          <w:b/>
          <w:sz w:val="24"/>
          <w:szCs w:val="24"/>
        </w:rPr>
      </w:pPr>
    </w:p>
    <w:p w14:paraId="67044985" w14:textId="77777777" w:rsidR="000B5E46" w:rsidRDefault="000B5E46" w:rsidP="00A35A04">
      <w:pPr>
        <w:jc w:val="both"/>
        <w:rPr>
          <w:rFonts w:ascii="Tw Cen MT" w:hAnsi="Tw Cen MT"/>
          <w:b/>
          <w:sz w:val="24"/>
          <w:szCs w:val="24"/>
        </w:rPr>
      </w:pPr>
    </w:p>
    <w:p w14:paraId="5912D080" w14:textId="77777777" w:rsidR="000B5E46" w:rsidRDefault="000B5E46" w:rsidP="00A35A04">
      <w:pPr>
        <w:jc w:val="both"/>
        <w:rPr>
          <w:rFonts w:ascii="Tw Cen MT" w:hAnsi="Tw Cen MT"/>
          <w:b/>
          <w:sz w:val="24"/>
          <w:szCs w:val="24"/>
        </w:rPr>
      </w:pPr>
    </w:p>
    <w:p w14:paraId="633EB69E" w14:textId="77777777" w:rsidR="00AD3949" w:rsidRDefault="00AD3949" w:rsidP="00A35A04">
      <w:pPr>
        <w:jc w:val="both"/>
        <w:rPr>
          <w:rFonts w:ascii="Tw Cen MT" w:hAnsi="Tw Cen MT"/>
          <w:b/>
          <w:color w:val="auto"/>
          <w:sz w:val="24"/>
          <w:szCs w:val="24"/>
        </w:rPr>
      </w:pPr>
    </w:p>
    <w:p w14:paraId="1427B330" w14:textId="0B414D4A" w:rsidR="00A35A04" w:rsidRPr="000B5E46" w:rsidRDefault="00A35A04" w:rsidP="00A35A04">
      <w:pPr>
        <w:jc w:val="both"/>
        <w:rPr>
          <w:rFonts w:ascii="Tw Cen MT" w:hAnsi="Tw Cen MT"/>
          <w:b/>
          <w:color w:val="auto"/>
          <w:sz w:val="24"/>
          <w:szCs w:val="24"/>
        </w:rPr>
      </w:pPr>
      <w:r w:rsidRPr="000B5E46">
        <w:rPr>
          <w:rFonts w:ascii="Tw Cen MT" w:hAnsi="Tw Cen MT"/>
          <w:b/>
          <w:color w:val="auto"/>
          <w:sz w:val="24"/>
          <w:szCs w:val="24"/>
        </w:rPr>
        <w:lastRenderedPageBreak/>
        <w:t>Changing Contractors</w:t>
      </w:r>
    </w:p>
    <w:p w14:paraId="5211ED56" w14:textId="421E9133" w:rsidR="00A35A04" w:rsidRPr="000B5E46" w:rsidRDefault="00A35A04" w:rsidP="00A35A04">
      <w:pPr>
        <w:pStyle w:val="ListParagraph"/>
        <w:numPr>
          <w:ilvl w:val="0"/>
          <w:numId w:val="17"/>
        </w:numPr>
        <w:jc w:val="both"/>
        <w:rPr>
          <w:rFonts w:ascii="Tw Cen MT" w:hAnsi="Tw Cen MT"/>
          <w:color w:val="auto"/>
          <w:sz w:val="24"/>
          <w:szCs w:val="24"/>
        </w:rPr>
      </w:pPr>
      <w:r w:rsidRPr="000B5E46">
        <w:rPr>
          <w:rFonts w:ascii="Tw Cen MT" w:hAnsi="Tw Cen MT"/>
          <w:color w:val="auto"/>
          <w:sz w:val="24"/>
          <w:szCs w:val="24"/>
        </w:rPr>
        <w:t xml:space="preserve">An Apprentice contemplating leaving the employment of a participating employer should first seek a remedy by contacting the employer’s Apprenticeship </w:t>
      </w:r>
      <w:r w:rsidR="000B5E46" w:rsidRPr="000B5E46">
        <w:rPr>
          <w:rFonts w:ascii="Tw Cen MT" w:hAnsi="Tw Cen MT"/>
          <w:color w:val="auto"/>
          <w:sz w:val="24"/>
          <w:szCs w:val="24"/>
        </w:rPr>
        <w:t>Director</w:t>
      </w:r>
      <w:r w:rsidRPr="000B5E46">
        <w:rPr>
          <w:rFonts w:ascii="Tw Cen MT" w:hAnsi="Tw Cen MT"/>
          <w:color w:val="auto"/>
          <w:sz w:val="24"/>
          <w:szCs w:val="24"/>
        </w:rPr>
        <w:t xml:space="preserve">.  If the problem remains, the Apprentice will be placed with another participating employer by the IEC-FECC Apprenticeship Director office </w:t>
      </w:r>
      <w:r w:rsidR="000B5E46" w:rsidRPr="000B5E46">
        <w:rPr>
          <w:rFonts w:ascii="Tw Cen MT" w:hAnsi="Tw Cen MT"/>
          <w:color w:val="auto"/>
          <w:sz w:val="24"/>
          <w:szCs w:val="24"/>
        </w:rPr>
        <w:t>if</w:t>
      </w:r>
      <w:r w:rsidR="00180C14" w:rsidRPr="000B5E46">
        <w:rPr>
          <w:rFonts w:ascii="Tw Cen MT" w:hAnsi="Tw Cen MT"/>
          <w:color w:val="auto"/>
          <w:sz w:val="24"/>
          <w:szCs w:val="24"/>
        </w:rPr>
        <w:t xml:space="preserve"> </w:t>
      </w:r>
      <w:r w:rsidRPr="000B5E46">
        <w:rPr>
          <w:rFonts w:ascii="Tw Cen MT" w:hAnsi="Tw Cen MT"/>
          <w:color w:val="auto"/>
          <w:sz w:val="24"/>
          <w:szCs w:val="24"/>
        </w:rPr>
        <w:t>possible</w:t>
      </w:r>
    </w:p>
    <w:p w14:paraId="14CADF3A" w14:textId="3BC2BF8D" w:rsidR="00A35A04" w:rsidRPr="000B5E46" w:rsidRDefault="00A35A04" w:rsidP="00A35A04">
      <w:pPr>
        <w:pStyle w:val="ListParagraph"/>
        <w:numPr>
          <w:ilvl w:val="0"/>
          <w:numId w:val="17"/>
        </w:numPr>
        <w:jc w:val="both"/>
        <w:rPr>
          <w:rFonts w:ascii="Tw Cen MT" w:hAnsi="Tw Cen MT"/>
          <w:color w:val="auto"/>
          <w:sz w:val="24"/>
          <w:szCs w:val="24"/>
        </w:rPr>
      </w:pPr>
      <w:r w:rsidRPr="000B5E46">
        <w:rPr>
          <w:rFonts w:ascii="Tw Cen MT" w:hAnsi="Tw Cen MT"/>
          <w:color w:val="auto"/>
          <w:sz w:val="24"/>
          <w:szCs w:val="24"/>
        </w:rPr>
        <w:t xml:space="preserve">If, during the course of the program, employment is terminated by either the employer or the Apprentice and the Apprentice desires to remain in the program, he/she must immediately contact the IEC-FECC Apprenticeship Director for </w:t>
      </w:r>
      <w:r w:rsidR="0086398B" w:rsidRPr="000B5E46">
        <w:rPr>
          <w:rFonts w:ascii="Tw Cen MT" w:hAnsi="Tw Cen MT"/>
          <w:color w:val="auto"/>
          <w:sz w:val="24"/>
          <w:szCs w:val="24"/>
        </w:rPr>
        <w:t xml:space="preserve">help with </w:t>
      </w:r>
      <w:r w:rsidRPr="000B5E46">
        <w:rPr>
          <w:rFonts w:ascii="Tw Cen MT" w:hAnsi="Tw Cen MT"/>
          <w:color w:val="auto"/>
          <w:sz w:val="24"/>
          <w:szCs w:val="24"/>
        </w:rPr>
        <w:t>placement with another participating employer.  The Apprentice must continue to stay in contact with the A</w:t>
      </w:r>
      <w:r w:rsidR="000B5E46" w:rsidRPr="000B5E46">
        <w:rPr>
          <w:rFonts w:ascii="Tw Cen MT" w:hAnsi="Tw Cen MT"/>
          <w:color w:val="auto"/>
          <w:sz w:val="24"/>
          <w:szCs w:val="24"/>
        </w:rPr>
        <w:t>D</w:t>
      </w:r>
      <w:r w:rsidRPr="000B5E46">
        <w:rPr>
          <w:rFonts w:ascii="Tw Cen MT" w:hAnsi="Tw Cen MT"/>
          <w:color w:val="auto"/>
          <w:sz w:val="24"/>
          <w:szCs w:val="24"/>
        </w:rPr>
        <w:t xml:space="preserve"> pending resolution of the unemployment.  The Apprentice must continue to attend related instruction classes pending placement.  </w:t>
      </w:r>
    </w:p>
    <w:p w14:paraId="45E26586" w14:textId="269F6ADB" w:rsidR="00A35A04" w:rsidRPr="000B5E46" w:rsidRDefault="000B5E46" w:rsidP="00A35A04">
      <w:pPr>
        <w:pStyle w:val="ListParagraph"/>
        <w:numPr>
          <w:ilvl w:val="0"/>
          <w:numId w:val="17"/>
        </w:numPr>
        <w:jc w:val="both"/>
        <w:rPr>
          <w:rFonts w:ascii="Tw Cen MT" w:hAnsi="Tw Cen MT"/>
          <w:color w:val="auto"/>
          <w:sz w:val="24"/>
          <w:szCs w:val="24"/>
        </w:rPr>
      </w:pPr>
      <w:r w:rsidRPr="000B5E46">
        <w:rPr>
          <w:rFonts w:ascii="Tw Cen MT" w:hAnsi="Tw Cen MT"/>
          <w:color w:val="auto"/>
          <w:sz w:val="24"/>
          <w:szCs w:val="24"/>
        </w:rPr>
        <w:t>If</w:t>
      </w:r>
      <w:r w:rsidR="00A35A04" w:rsidRPr="000B5E46">
        <w:rPr>
          <w:rFonts w:ascii="Tw Cen MT" w:hAnsi="Tw Cen MT"/>
          <w:color w:val="auto"/>
          <w:sz w:val="24"/>
          <w:szCs w:val="24"/>
        </w:rPr>
        <w:t xml:space="preserve"> an apprentice is changing contractors, it is the apprentice’s responsibility to verify that the prospective contractor will </w:t>
      </w:r>
      <w:r w:rsidRPr="000B5E46">
        <w:rPr>
          <w:rFonts w:ascii="Tw Cen MT" w:hAnsi="Tw Cen MT"/>
          <w:color w:val="auto"/>
          <w:sz w:val="24"/>
          <w:szCs w:val="24"/>
        </w:rPr>
        <w:t xml:space="preserve">continue the </w:t>
      </w:r>
      <w:r w:rsidR="00A35A04" w:rsidRPr="000B5E46">
        <w:rPr>
          <w:rFonts w:ascii="Tw Cen MT" w:hAnsi="Tw Cen MT"/>
          <w:color w:val="auto"/>
          <w:sz w:val="24"/>
          <w:szCs w:val="24"/>
        </w:rPr>
        <w:t>sponsor</w:t>
      </w:r>
      <w:r w:rsidRPr="000B5E46">
        <w:rPr>
          <w:rFonts w:ascii="Tw Cen MT" w:hAnsi="Tw Cen MT"/>
          <w:color w:val="auto"/>
          <w:sz w:val="24"/>
          <w:szCs w:val="24"/>
        </w:rPr>
        <w:t>ship through graduation.</w:t>
      </w:r>
      <w:r w:rsidR="00A35A04" w:rsidRPr="000B5E46">
        <w:rPr>
          <w:rFonts w:ascii="Tw Cen MT" w:hAnsi="Tw Cen MT"/>
          <w:color w:val="auto"/>
          <w:sz w:val="24"/>
          <w:szCs w:val="24"/>
        </w:rPr>
        <w:t xml:space="preserve"> </w:t>
      </w:r>
    </w:p>
    <w:p w14:paraId="539CA0BF" w14:textId="77777777" w:rsidR="00491D35" w:rsidRDefault="00491D35" w:rsidP="00A35A04">
      <w:pPr>
        <w:widowControl w:val="0"/>
        <w:jc w:val="both"/>
        <w:rPr>
          <w:rFonts w:ascii="Tw Cen MT" w:hAnsi="Tw Cen MT"/>
          <w:b/>
          <w:color w:val="FF0000"/>
          <w:sz w:val="24"/>
          <w:szCs w:val="24"/>
        </w:rPr>
      </w:pPr>
      <w:bookmarkStart w:id="7" w:name="_Hlk42844646"/>
      <w:bookmarkStart w:id="8" w:name="_Hlk11659973"/>
    </w:p>
    <w:p w14:paraId="4AABC6EE" w14:textId="77777777" w:rsidR="00A35A04" w:rsidRPr="000B5E46" w:rsidRDefault="00A35A04" w:rsidP="00A35A04">
      <w:pPr>
        <w:widowControl w:val="0"/>
        <w:jc w:val="both"/>
        <w:rPr>
          <w:rFonts w:ascii="Tw Cen MT" w:hAnsi="Tw Cen MT"/>
          <w:b/>
          <w:color w:val="auto"/>
          <w:sz w:val="24"/>
          <w:szCs w:val="24"/>
        </w:rPr>
      </w:pPr>
      <w:r w:rsidRPr="000B5E46">
        <w:rPr>
          <w:rFonts w:ascii="Tw Cen MT" w:hAnsi="Tw Cen MT"/>
          <w:b/>
          <w:color w:val="auto"/>
          <w:sz w:val="24"/>
          <w:szCs w:val="24"/>
        </w:rPr>
        <w:t>Credit for Previous Experience / Advanced Placement</w:t>
      </w:r>
    </w:p>
    <w:bookmarkEnd w:id="7"/>
    <w:p w14:paraId="3AFB7333" w14:textId="77777777" w:rsidR="00A35A04" w:rsidRPr="000B5E46" w:rsidRDefault="00A35A04" w:rsidP="00A35A04">
      <w:pPr>
        <w:pStyle w:val="ListParagraph"/>
        <w:ind w:left="0"/>
        <w:jc w:val="both"/>
        <w:rPr>
          <w:rFonts w:ascii="Tw Cen MT" w:hAnsi="Tw Cen MT"/>
          <w:color w:val="auto"/>
          <w:sz w:val="24"/>
          <w:szCs w:val="24"/>
        </w:rPr>
      </w:pPr>
      <w:r w:rsidRPr="000B5E46">
        <w:rPr>
          <w:rFonts w:ascii="Tw Cen MT" w:hAnsi="Tw Cen MT"/>
          <w:color w:val="auto"/>
          <w:sz w:val="24"/>
          <w:szCs w:val="24"/>
        </w:rPr>
        <w:t>Credit for previous experience, training, skills or aptitude in the occupation may be awarded to an Apprentice in the form of OJT hours</w:t>
      </w:r>
      <w:r w:rsidR="000F4A49" w:rsidRPr="000B5E46">
        <w:rPr>
          <w:rFonts w:ascii="Tw Cen MT" w:hAnsi="Tw Cen MT"/>
          <w:color w:val="auto"/>
          <w:sz w:val="24"/>
          <w:szCs w:val="24"/>
        </w:rPr>
        <w:t xml:space="preserve"> per state standards.</w:t>
      </w:r>
      <w:r w:rsidRPr="000B5E46">
        <w:rPr>
          <w:rFonts w:ascii="Tw Cen MT" w:hAnsi="Tw Cen MT"/>
          <w:color w:val="auto"/>
          <w:sz w:val="24"/>
          <w:szCs w:val="24"/>
        </w:rPr>
        <w:t xml:space="preserve"> </w:t>
      </w:r>
    </w:p>
    <w:p w14:paraId="5B7F4417" w14:textId="77777777" w:rsidR="00A35A04" w:rsidRPr="000B5E46" w:rsidRDefault="00A35A04" w:rsidP="00A35A04">
      <w:pPr>
        <w:pStyle w:val="ListParagraph"/>
        <w:numPr>
          <w:ilvl w:val="0"/>
          <w:numId w:val="18"/>
        </w:numPr>
        <w:jc w:val="both"/>
        <w:rPr>
          <w:rFonts w:ascii="Tw Cen MT" w:hAnsi="Tw Cen MT"/>
          <w:color w:val="auto"/>
          <w:sz w:val="24"/>
          <w:szCs w:val="24"/>
        </w:rPr>
      </w:pPr>
      <w:r w:rsidRPr="000B5E46">
        <w:rPr>
          <w:rFonts w:ascii="Tw Cen MT" w:hAnsi="Tw Cen MT"/>
          <w:color w:val="auto"/>
          <w:sz w:val="24"/>
          <w:szCs w:val="24"/>
        </w:rPr>
        <w:t>Credit can only be awarded upon written request from the participating employer via</w:t>
      </w:r>
      <w:r w:rsidR="00E706F1" w:rsidRPr="000B5E46">
        <w:rPr>
          <w:rFonts w:ascii="Tw Cen MT" w:hAnsi="Tw Cen MT"/>
          <w:color w:val="auto"/>
          <w:sz w:val="24"/>
          <w:szCs w:val="24"/>
        </w:rPr>
        <w:t xml:space="preserve"> a</w:t>
      </w:r>
      <w:r w:rsidRPr="000B5E46">
        <w:rPr>
          <w:rFonts w:ascii="Tw Cen MT" w:hAnsi="Tw Cen MT"/>
          <w:color w:val="auto"/>
          <w:sz w:val="24"/>
          <w:szCs w:val="24"/>
        </w:rPr>
        <w:t xml:space="preserve"> letter or email to the IEC Apprenticeship Staff prior to registration with the state of Florida </w:t>
      </w:r>
    </w:p>
    <w:p w14:paraId="3C641B05" w14:textId="77777777" w:rsidR="00A35A04" w:rsidRPr="000B5E46" w:rsidRDefault="00A35A04" w:rsidP="00A35A04">
      <w:pPr>
        <w:pStyle w:val="ListParagraph"/>
        <w:numPr>
          <w:ilvl w:val="0"/>
          <w:numId w:val="18"/>
        </w:numPr>
        <w:jc w:val="both"/>
        <w:rPr>
          <w:rFonts w:ascii="Tw Cen MT" w:hAnsi="Tw Cen MT"/>
          <w:color w:val="auto"/>
          <w:sz w:val="24"/>
          <w:szCs w:val="24"/>
        </w:rPr>
      </w:pPr>
      <w:r w:rsidRPr="000B5E46">
        <w:rPr>
          <w:rFonts w:ascii="Tw Cen MT" w:hAnsi="Tw Cen MT"/>
          <w:color w:val="auto"/>
          <w:sz w:val="24"/>
          <w:szCs w:val="24"/>
        </w:rPr>
        <w:t>All credit granted of more than 1000 hours (6 months) of on the job training will require an evaluation method which, at a minimum, shall incorporate the following:</w:t>
      </w:r>
    </w:p>
    <w:p w14:paraId="676D6189" w14:textId="77777777" w:rsidR="00A35A04" w:rsidRPr="000B5E46" w:rsidRDefault="00A35A04" w:rsidP="00A35A04">
      <w:pPr>
        <w:pStyle w:val="ListParagraph"/>
        <w:numPr>
          <w:ilvl w:val="1"/>
          <w:numId w:val="18"/>
        </w:numPr>
        <w:jc w:val="both"/>
        <w:rPr>
          <w:rFonts w:ascii="Tw Cen MT" w:hAnsi="Tw Cen MT"/>
          <w:color w:val="auto"/>
          <w:sz w:val="24"/>
          <w:szCs w:val="24"/>
        </w:rPr>
      </w:pPr>
      <w:r w:rsidRPr="000B5E46">
        <w:rPr>
          <w:rFonts w:ascii="Tw Cen MT" w:hAnsi="Tw Cen MT"/>
          <w:color w:val="auto"/>
          <w:sz w:val="24"/>
          <w:szCs w:val="24"/>
        </w:rPr>
        <w:t>Consideration of time worked in the specific occupation</w:t>
      </w:r>
    </w:p>
    <w:p w14:paraId="6A43B2FD" w14:textId="77777777" w:rsidR="00A35A04" w:rsidRPr="000B5E46" w:rsidRDefault="00A35A04" w:rsidP="00A35A04">
      <w:pPr>
        <w:pStyle w:val="ListParagraph"/>
        <w:numPr>
          <w:ilvl w:val="1"/>
          <w:numId w:val="18"/>
        </w:numPr>
        <w:jc w:val="both"/>
        <w:rPr>
          <w:rFonts w:ascii="Tw Cen MT" w:hAnsi="Tw Cen MT"/>
          <w:color w:val="auto"/>
          <w:sz w:val="24"/>
          <w:szCs w:val="24"/>
        </w:rPr>
      </w:pPr>
      <w:r w:rsidRPr="000B5E46">
        <w:rPr>
          <w:rFonts w:ascii="Tw Cen MT" w:hAnsi="Tw Cen MT"/>
          <w:color w:val="auto"/>
          <w:sz w:val="24"/>
          <w:szCs w:val="24"/>
        </w:rPr>
        <w:t>Consideration of wages earned by the incoming Apprentice</w:t>
      </w:r>
    </w:p>
    <w:p w14:paraId="4236752B" w14:textId="28D798DE" w:rsidR="00A35A04" w:rsidRPr="000B5E46" w:rsidRDefault="00A35A04" w:rsidP="00A35A04">
      <w:pPr>
        <w:pStyle w:val="ListParagraph"/>
        <w:numPr>
          <w:ilvl w:val="0"/>
          <w:numId w:val="18"/>
        </w:numPr>
        <w:jc w:val="both"/>
        <w:rPr>
          <w:rFonts w:ascii="Tw Cen MT" w:hAnsi="Tw Cen MT"/>
          <w:color w:val="auto"/>
          <w:sz w:val="24"/>
          <w:szCs w:val="24"/>
        </w:rPr>
      </w:pPr>
      <w:r w:rsidRPr="000B5E46">
        <w:rPr>
          <w:rFonts w:ascii="Tw Cen MT" w:hAnsi="Tw Cen MT"/>
          <w:color w:val="auto"/>
          <w:sz w:val="24"/>
          <w:szCs w:val="24"/>
        </w:rPr>
        <w:t>Individuals who receive credit toward the completion of an Apprenticeship Program must enter a related instructional program at a level commensurate with the amount of credit awarded. Therefore, the maximum amount of OJT credit hours granted for first year applicants is 1999</w:t>
      </w:r>
    </w:p>
    <w:p w14:paraId="3E39C39E" w14:textId="40A6D67B" w:rsidR="00A35A04" w:rsidRPr="000B5E46" w:rsidRDefault="00A35A04" w:rsidP="00A35A04">
      <w:pPr>
        <w:pStyle w:val="ListParagraph"/>
        <w:numPr>
          <w:ilvl w:val="0"/>
          <w:numId w:val="18"/>
        </w:numPr>
        <w:jc w:val="both"/>
        <w:rPr>
          <w:rFonts w:ascii="Tw Cen MT" w:hAnsi="Tw Cen MT"/>
          <w:color w:val="auto"/>
          <w:sz w:val="24"/>
          <w:szCs w:val="24"/>
        </w:rPr>
      </w:pPr>
      <w:r w:rsidRPr="000B5E46">
        <w:rPr>
          <w:rFonts w:ascii="Tw Cen MT" w:hAnsi="Tw Cen MT"/>
          <w:color w:val="auto"/>
          <w:sz w:val="24"/>
          <w:szCs w:val="24"/>
        </w:rPr>
        <w:t xml:space="preserve">Advanced placement of an applicant with at least one year of previous electrical experience or classroom training is based on </w:t>
      </w:r>
      <w:r w:rsidR="000B5E46" w:rsidRPr="000B5E46">
        <w:rPr>
          <w:rFonts w:ascii="Tw Cen MT" w:hAnsi="Tw Cen MT"/>
          <w:color w:val="auto"/>
          <w:sz w:val="24"/>
          <w:szCs w:val="24"/>
        </w:rPr>
        <w:t>p</w:t>
      </w:r>
      <w:r w:rsidRPr="000B5E46">
        <w:rPr>
          <w:rFonts w:ascii="Tw Cen MT" w:hAnsi="Tw Cen MT"/>
          <w:color w:val="auto"/>
          <w:sz w:val="24"/>
          <w:szCs w:val="24"/>
        </w:rPr>
        <w:t>assing the first-year by-pass equivalency examination with a score of 7</w:t>
      </w:r>
      <w:r w:rsidR="00690948">
        <w:rPr>
          <w:rFonts w:ascii="Tw Cen MT" w:hAnsi="Tw Cen MT"/>
          <w:color w:val="auto"/>
          <w:sz w:val="24"/>
          <w:szCs w:val="24"/>
        </w:rPr>
        <w:t>0</w:t>
      </w:r>
      <w:r w:rsidRPr="000B5E46">
        <w:rPr>
          <w:rFonts w:ascii="Tw Cen MT" w:hAnsi="Tw Cen MT"/>
          <w:color w:val="auto"/>
          <w:sz w:val="24"/>
          <w:szCs w:val="24"/>
        </w:rPr>
        <w:t xml:space="preserve">% or </w:t>
      </w:r>
      <w:r w:rsidR="000B5E46" w:rsidRPr="000B5E46">
        <w:rPr>
          <w:rFonts w:ascii="Tw Cen MT" w:hAnsi="Tw Cen MT"/>
          <w:color w:val="auto"/>
          <w:sz w:val="24"/>
          <w:szCs w:val="24"/>
        </w:rPr>
        <w:t>greater</w:t>
      </w:r>
    </w:p>
    <w:p w14:paraId="49126BCD" w14:textId="66E8A65E" w:rsidR="00A35A04" w:rsidRPr="000B5E46" w:rsidRDefault="000B5E46" w:rsidP="00A35A04">
      <w:pPr>
        <w:pStyle w:val="ListParagraph"/>
        <w:numPr>
          <w:ilvl w:val="0"/>
          <w:numId w:val="18"/>
        </w:numPr>
        <w:jc w:val="both"/>
        <w:rPr>
          <w:rFonts w:ascii="Tw Cen MT" w:hAnsi="Tw Cen MT"/>
          <w:color w:val="auto"/>
          <w:sz w:val="24"/>
          <w:szCs w:val="24"/>
        </w:rPr>
      </w:pPr>
      <w:r w:rsidRPr="000B5E46">
        <w:rPr>
          <w:rFonts w:ascii="Tw Cen MT" w:hAnsi="Tw Cen MT"/>
          <w:color w:val="auto"/>
          <w:sz w:val="24"/>
          <w:szCs w:val="24"/>
        </w:rPr>
        <w:t>T</w:t>
      </w:r>
      <w:r w:rsidR="00A35A04" w:rsidRPr="000B5E46">
        <w:rPr>
          <w:rFonts w:ascii="Tw Cen MT" w:hAnsi="Tw Cen MT"/>
          <w:color w:val="auto"/>
          <w:sz w:val="24"/>
          <w:szCs w:val="24"/>
        </w:rPr>
        <w:t xml:space="preserve">o be eligible to sit for the first year Apprentice by-pass examination, an applicant must receive written approval from the participating employer via letter or email to the IEC </w:t>
      </w:r>
      <w:r w:rsidRPr="000B5E46">
        <w:rPr>
          <w:rFonts w:ascii="Tw Cen MT" w:hAnsi="Tw Cen MT"/>
          <w:color w:val="auto"/>
          <w:sz w:val="24"/>
          <w:szCs w:val="24"/>
        </w:rPr>
        <w:t>AD</w:t>
      </w:r>
    </w:p>
    <w:p w14:paraId="62BE646C" w14:textId="77777777" w:rsidR="00A35A04" w:rsidRPr="000B5E46" w:rsidRDefault="00A35A04" w:rsidP="00A35A04">
      <w:pPr>
        <w:pStyle w:val="ListParagraph"/>
        <w:numPr>
          <w:ilvl w:val="0"/>
          <w:numId w:val="18"/>
        </w:numPr>
        <w:jc w:val="both"/>
        <w:rPr>
          <w:rFonts w:ascii="Tw Cen MT" w:hAnsi="Tw Cen MT"/>
          <w:color w:val="auto"/>
          <w:sz w:val="24"/>
          <w:szCs w:val="24"/>
        </w:rPr>
      </w:pPr>
      <w:r w:rsidRPr="000B5E46">
        <w:rPr>
          <w:rFonts w:ascii="Tw Cen MT" w:hAnsi="Tw Cen MT"/>
          <w:color w:val="auto"/>
          <w:sz w:val="24"/>
          <w:szCs w:val="24"/>
        </w:rPr>
        <w:t xml:space="preserve">No more than fifty percent (50%) of the Apprenticeship Program duration can be awarded to an Apprentice (i.e., up to two years for the Commercial Electrician Program) </w:t>
      </w:r>
    </w:p>
    <w:p w14:paraId="3D1F71FB" w14:textId="295C8387" w:rsidR="00A35A04" w:rsidRPr="000B5E46" w:rsidRDefault="00A35A04" w:rsidP="00A35A04">
      <w:pPr>
        <w:pStyle w:val="ListParagraph"/>
        <w:numPr>
          <w:ilvl w:val="0"/>
          <w:numId w:val="18"/>
        </w:numPr>
        <w:jc w:val="both"/>
        <w:rPr>
          <w:rFonts w:ascii="Tw Cen MT" w:hAnsi="Tw Cen MT"/>
          <w:color w:val="auto"/>
          <w:sz w:val="24"/>
          <w:szCs w:val="24"/>
        </w:rPr>
      </w:pPr>
      <w:r w:rsidRPr="000B5E46">
        <w:rPr>
          <w:rFonts w:ascii="Tw Cen MT" w:hAnsi="Tw Cen MT"/>
          <w:color w:val="auto"/>
          <w:sz w:val="24"/>
          <w:szCs w:val="24"/>
        </w:rPr>
        <w:t xml:space="preserve">An applicant who passes </w:t>
      </w:r>
      <w:r w:rsidR="000B5E46" w:rsidRPr="000B5E46">
        <w:rPr>
          <w:rFonts w:ascii="Tw Cen MT" w:hAnsi="Tw Cen MT"/>
          <w:color w:val="auto"/>
          <w:sz w:val="24"/>
          <w:szCs w:val="24"/>
        </w:rPr>
        <w:t xml:space="preserve">a </w:t>
      </w:r>
      <w:r w:rsidRPr="000B5E46">
        <w:rPr>
          <w:rFonts w:ascii="Tw Cen MT" w:hAnsi="Tw Cen MT"/>
          <w:color w:val="auto"/>
          <w:sz w:val="24"/>
          <w:szCs w:val="24"/>
        </w:rPr>
        <w:t>by-pass examination will be:</w:t>
      </w:r>
    </w:p>
    <w:p w14:paraId="7A646F7D" w14:textId="77777777" w:rsidR="00A35A04" w:rsidRPr="000B5E46" w:rsidRDefault="00A35A04" w:rsidP="00A35A04">
      <w:pPr>
        <w:pStyle w:val="ListParagraph"/>
        <w:numPr>
          <w:ilvl w:val="1"/>
          <w:numId w:val="18"/>
        </w:numPr>
        <w:jc w:val="both"/>
        <w:rPr>
          <w:rFonts w:ascii="Tw Cen MT" w:hAnsi="Tw Cen MT"/>
          <w:color w:val="auto"/>
          <w:sz w:val="24"/>
          <w:szCs w:val="24"/>
        </w:rPr>
      </w:pPr>
      <w:r w:rsidRPr="000B5E46">
        <w:rPr>
          <w:rFonts w:ascii="Tw Cen MT" w:hAnsi="Tw Cen MT"/>
          <w:color w:val="auto"/>
          <w:sz w:val="24"/>
          <w:szCs w:val="24"/>
        </w:rPr>
        <w:t xml:space="preserve">Enrolled in the next higher year of the Apprenticeship Program </w:t>
      </w:r>
    </w:p>
    <w:p w14:paraId="7A160F49" w14:textId="77777777" w:rsidR="00A35A04" w:rsidRPr="000B5E46" w:rsidRDefault="00A35A04" w:rsidP="00A35A04">
      <w:pPr>
        <w:pStyle w:val="ListParagraph"/>
        <w:numPr>
          <w:ilvl w:val="1"/>
          <w:numId w:val="18"/>
        </w:numPr>
        <w:jc w:val="both"/>
        <w:rPr>
          <w:rFonts w:ascii="Tw Cen MT" w:hAnsi="Tw Cen MT"/>
          <w:color w:val="auto"/>
          <w:sz w:val="24"/>
          <w:szCs w:val="24"/>
        </w:rPr>
      </w:pPr>
      <w:r w:rsidRPr="000B5E46">
        <w:rPr>
          <w:rFonts w:ascii="Tw Cen MT" w:hAnsi="Tw Cen MT"/>
          <w:color w:val="auto"/>
          <w:sz w:val="24"/>
          <w:szCs w:val="24"/>
        </w:rPr>
        <w:t xml:space="preserve">Credited with 2000 OJT hours for time worked in the specific occupation </w:t>
      </w:r>
    </w:p>
    <w:p w14:paraId="3B554D8B" w14:textId="77777777" w:rsidR="00A35A04" w:rsidRPr="000B5E46" w:rsidRDefault="00A35A04" w:rsidP="00A35A04">
      <w:pPr>
        <w:pStyle w:val="ListParagraph"/>
        <w:numPr>
          <w:ilvl w:val="1"/>
          <w:numId w:val="18"/>
        </w:numPr>
        <w:jc w:val="both"/>
        <w:rPr>
          <w:rFonts w:ascii="Tw Cen MT" w:hAnsi="Tw Cen MT"/>
          <w:color w:val="auto"/>
          <w:sz w:val="24"/>
          <w:szCs w:val="24"/>
        </w:rPr>
      </w:pPr>
      <w:r w:rsidRPr="000B5E46">
        <w:rPr>
          <w:rFonts w:ascii="Tw Cen MT" w:hAnsi="Tw Cen MT"/>
          <w:color w:val="auto"/>
          <w:sz w:val="24"/>
          <w:szCs w:val="24"/>
        </w:rPr>
        <w:t>Paid, upon entrance, the wage rate of the period to which such credit advances them</w:t>
      </w:r>
    </w:p>
    <w:p w14:paraId="528CA83C" w14:textId="77777777" w:rsidR="00A35A04" w:rsidRPr="00A35A04" w:rsidRDefault="00A35A04" w:rsidP="00A35A04">
      <w:pPr>
        <w:jc w:val="both"/>
        <w:rPr>
          <w:rFonts w:ascii="Tw Cen MT" w:hAnsi="Tw Cen MT"/>
          <w:color w:val="FF0000"/>
          <w:sz w:val="24"/>
          <w:szCs w:val="24"/>
        </w:rPr>
      </w:pPr>
    </w:p>
    <w:p w14:paraId="30456416" w14:textId="77777777" w:rsidR="00A35A04" w:rsidRPr="00A35A04" w:rsidRDefault="00A35A04" w:rsidP="00A35A04">
      <w:pPr>
        <w:widowControl w:val="0"/>
        <w:jc w:val="both"/>
        <w:rPr>
          <w:rFonts w:ascii="Tw Cen MT" w:hAnsi="Tw Cen MT"/>
          <w:b/>
          <w:bCs/>
          <w:sz w:val="24"/>
          <w:szCs w:val="24"/>
        </w:rPr>
      </w:pPr>
      <w:bookmarkStart w:id="9" w:name="_Hlk11661279"/>
      <w:bookmarkEnd w:id="8"/>
      <w:r w:rsidRPr="00A35A04">
        <w:rPr>
          <w:rFonts w:ascii="Tw Cen MT" w:hAnsi="Tw Cen MT"/>
          <w:b/>
          <w:bCs/>
          <w:sz w:val="24"/>
          <w:szCs w:val="24"/>
        </w:rPr>
        <w:t>Classroom Policies</w:t>
      </w:r>
    </w:p>
    <w:p w14:paraId="711D72C9" w14:textId="08FB2FDF" w:rsidR="00A35A04" w:rsidRPr="00A35A04" w:rsidRDefault="00A35A04" w:rsidP="00A35A04">
      <w:pPr>
        <w:widowControl w:val="0"/>
        <w:jc w:val="both"/>
        <w:rPr>
          <w:rFonts w:ascii="Tw Cen MT" w:hAnsi="Tw Cen MT"/>
          <w:sz w:val="24"/>
          <w:szCs w:val="24"/>
        </w:rPr>
      </w:pPr>
      <w:r w:rsidRPr="00A35A04">
        <w:rPr>
          <w:rFonts w:ascii="Tw Cen MT" w:hAnsi="Tw Cen MT"/>
          <w:sz w:val="24"/>
          <w:szCs w:val="24"/>
        </w:rPr>
        <w:t xml:space="preserve">Tobacco use, which includes E-Cigarettes, is prohibited on campus.  There are no designated smoking areas.  Apprentices who wish to smoke during breaks must walk off campus property to do so.  Apprentices and employees who violate this policy may be subject to college disciplinary action.  </w:t>
      </w:r>
    </w:p>
    <w:p w14:paraId="11C97E36" w14:textId="31EB6590" w:rsidR="00A35A04" w:rsidRPr="00A35A04" w:rsidRDefault="00A35A04" w:rsidP="00A35A04">
      <w:pPr>
        <w:pStyle w:val="ListParagraph"/>
        <w:numPr>
          <w:ilvl w:val="0"/>
          <w:numId w:val="20"/>
        </w:numPr>
        <w:jc w:val="both"/>
        <w:rPr>
          <w:rFonts w:ascii="Tw Cen MT" w:hAnsi="Tw Cen MT"/>
          <w:sz w:val="24"/>
          <w:szCs w:val="24"/>
        </w:rPr>
      </w:pPr>
      <w:r w:rsidRPr="00A35A04">
        <w:rPr>
          <w:rFonts w:ascii="Tw Cen MT" w:hAnsi="Tw Cen MT"/>
          <w:sz w:val="24"/>
          <w:szCs w:val="24"/>
        </w:rPr>
        <w:t xml:space="preserve">No food is allowed in classrooms. Break areas or cafeteria, when available, will be used for all eating on campus </w:t>
      </w:r>
    </w:p>
    <w:p w14:paraId="79FB9463" w14:textId="07042698" w:rsidR="00A35A04" w:rsidRPr="00A35A04" w:rsidRDefault="00A35A04" w:rsidP="00A35A04">
      <w:pPr>
        <w:pStyle w:val="ListParagraph"/>
        <w:numPr>
          <w:ilvl w:val="0"/>
          <w:numId w:val="20"/>
        </w:numPr>
        <w:jc w:val="both"/>
        <w:rPr>
          <w:rFonts w:ascii="Tw Cen MT" w:hAnsi="Tw Cen MT"/>
          <w:sz w:val="24"/>
          <w:szCs w:val="24"/>
        </w:rPr>
      </w:pPr>
      <w:r w:rsidRPr="00A35A04">
        <w:rPr>
          <w:rFonts w:ascii="Tw Cen MT" w:hAnsi="Tw Cen MT"/>
          <w:sz w:val="24"/>
          <w:szCs w:val="24"/>
        </w:rPr>
        <w:t>Cell phones must be turned off when in class. However, the Instructor may give the Apprentice permission to keep his/her cell phone on if an emergency call is expected.  At the discretion of the Instructor, unauthorized use or activation of a cell phone or similar device may result in dismissal from that class</w:t>
      </w:r>
    </w:p>
    <w:p w14:paraId="437891B3" w14:textId="18E9925A" w:rsidR="00A35A04" w:rsidRPr="00A35A04" w:rsidRDefault="00A35A04" w:rsidP="00A35A04">
      <w:pPr>
        <w:pStyle w:val="ListParagraph"/>
        <w:numPr>
          <w:ilvl w:val="0"/>
          <w:numId w:val="20"/>
        </w:numPr>
        <w:jc w:val="both"/>
        <w:rPr>
          <w:rFonts w:ascii="Tw Cen MT" w:hAnsi="Tw Cen MT"/>
          <w:sz w:val="24"/>
          <w:szCs w:val="24"/>
        </w:rPr>
      </w:pPr>
      <w:r w:rsidRPr="00A35A04">
        <w:rPr>
          <w:rFonts w:ascii="Tw Cen MT" w:hAnsi="Tw Cen MT"/>
          <w:sz w:val="24"/>
          <w:szCs w:val="24"/>
        </w:rPr>
        <w:t>Cheating on an examination will not be tolerated</w:t>
      </w:r>
      <w:r w:rsidR="000B5E46">
        <w:rPr>
          <w:rFonts w:ascii="Tw Cen MT" w:hAnsi="Tw Cen MT"/>
          <w:sz w:val="24"/>
          <w:szCs w:val="24"/>
        </w:rPr>
        <w:t>; a</w:t>
      </w:r>
      <w:r w:rsidRPr="00A35A04">
        <w:rPr>
          <w:rFonts w:ascii="Tw Cen MT" w:hAnsi="Tw Cen MT"/>
          <w:sz w:val="24"/>
          <w:szCs w:val="24"/>
        </w:rPr>
        <w:t>ctions that are considered cheating include but are not limited to:</w:t>
      </w:r>
    </w:p>
    <w:p w14:paraId="037A6410" w14:textId="77777777" w:rsidR="00A35A04" w:rsidRPr="00A35A04" w:rsidRDefault="00A35A04" w:rsidP="00A35A04">
      <w:pPr>
        <w:pStyle w:val="ListParagraph"/>
        <w:numPr>
          <w:ilvl w:val="1"/>
          <w:numId w:val="20"/>
        </w:numPr>
        <w:jc w:val="both"/>
        <w:rPr>
          <w:rFonts w:ascii="Tw Cen MT" w:hAnsi="Tw Cen MT"/>
          <w:sz w:val="24"/>
          <w:szCs w:val="24"/>
        </w:rPr>
      </w:pPr>
      <w:r w:rsidRPr="00A35A04">
        <w:rPr>
          <w:rFonts w:ascii="Tw Cen MT" w:hAnsi="Tw Cen MT"/>
          <w:sz w:val="24"/>
          <w:szCs w:val="24"/>
        </w:rPr>
        <w:t>Sharing answers during an exam which includes copying answers from another Apprentice’s exam or allowing another Apprentice to copy answers from your exam</w:t>
      </w:r>
    </w:p>
    <w:p w14:paraId="095D59BC" w14:textId="77777777" w:rsidR="00A35A04" w:rsidRPr="00A35A04" w:rsidRDefault="00A35A04" w:rsidP="00A35A04">
      <w:pPr>
        <w:pStyle w:val="ListParagraph"/>
        <w:numPr>
          <w:ilvl w:val="1"/>
          <w:numId w:val="20"/>
        </w:numPr>
        <w:jc w:val="both"/>
        <w:rPr>
          <w:rFonts w:ascii="Tw Cen MT" w:hAnsi="Tw Cen MT"/>
          <w:sz w:val="24"/>
          <w:szCs w:val="24"/>
        </w:rPr>
      </w:pPr>
      <w:r w:rsidRPr="00A35A04">
        <w:rPr>
          <w:rFonts w:ascii="Tw Cen MT" w:hAnsi="Tw Cen MT"/>
          <w:sz w:val="24"/>
          <w:szCs w:val="24"/>
        </w:rPr>
        <w:t>Photographing an exam or answer key before or after the exam</w:t>
      </w:r>
    </w:p>
    <w:p w14:paraId="5D48434F" w14:textId="77777777" w:rsidR="00A35A04" w:rsidRPr="00A35A04" w:rsidRDefault="00A35A04" w:rsidP="00A35A04">
      <w:pPr>
        <w:pStyle w:val="ListParagraph"/>
        <w:numPr>
          <w:ilvl w:val="1"/>
          <w:numId w:val="20"/>
        </w:numPr>
        <w:jc w:val="both"/>
        <w:rPr>
          <w:rFonts w:ascii="Tw Cen MT" w:hAnsi="Tw Cen MT"/>
          <w:sz w:val="24"/>
          <w:szCs w:val="24"/>
        </w:rPr>
      </w:pPr>
      <w:r w:rsidRPr="00A35A04">
        <w:rPr>
          <w:rFonts w:ascii="Tw Cen MT" w:hAnsi="Tw Cen MT"/>
          <w:sz w:val="24"/>
          <w:szCs w:val="24"/>
        </w:rPr>
        <w:lastRenderedPageBreak/>
        <w:t xml:space="preserve">Sharing specific information on exam questions with any Apprentice who is scheduled to take that same exam in the near future   </w:t>
      </w:r>
    </w:p>
    <w:p w14:paraId="384B0883" w14:textId="53A03F44" w:rsidR="00A35A04" w:rsidRPr="00A35A04" w:rsidRDefault="00A35A04" w:rsidP="00A35A04">
      <w:pPr>
        <w:pStyle w:val="ListParagraph"/>
        <w:numPr>
          <w:ilvl w:val="1"/>
          <w:numId w:val="20"/>
        </w:numPr>
        <w:jc w:val="both"/>
        <w:rPr>
          <w:rFonts w:ascii="Tw Cen MT" w:hAnsi="Tw Cen MT"/>
          <w:sz w:val="24"/>
          <w:szCs w:val="24"/>
        </w:rPr>
      </w:pPr>
      <w:r w:rsidRPr="00A35A04">
        <w:rPr>
          <w:rFonts w:ascii="Tw Cen MT" w:hAnsi="Tw Cen MT"/>
          <w:sz w:val="24"/>
          <w:szCs w:val="24"/>
        </w:rPr>
        <w:t>Placing notes or any other materials, either handwritten or photo copied, inside a codebook or anywhere else visibly accessible during an exam</w:t>
      </w:r>
    </w:p>
    <w:p w14:paraId="31926920" w14:textId="77777777" w:rsidR="00A35A04" w:rsidRPr="00A35A04" w:rsidRDefault="00A35A04" w:rsidP="00A35A04">
      <w:pPr>
        <w:pStyle w:val="ListParagraph"/>
        <w:numPr>
          <w:ilvl w:val="1"/>
          <w:numId w:val="20"/>
        </w:numPr>
        <w:jc w:val="both"/>
        <w:rPr>
          <w:rFonts w:ascii="Tw Cen MT" w:hAnsi="Tw Cen MT"/>
          <w:sz w:val="24"/>
          <w:szCs w:val="24"/>
        </w:rPr>
      </w:pPr>
      <w:r w:rsidRPr="00A35A04">
        <w:rPr>
          <w:rFonts w:ascii="Tw Cen MT" w:hAnsi="Tw Cen MT"/>
          <w:sz w:val="24"/>
          <w:szCs w:val="24"/>
        </w:rPr>
        <w:t>Looking at a cell phone or any other personally owned electronic device during an exam</w:t>
      </w:r>
    </w:p>
    <w:p w14:paraId="58D7BACE" w14:textId="77777777" w:rsidR="00A35A04" w:rsidRPr="00A35A04" w:rsidRDefault="00A35A04" w:rsidP="00A35A04">
      <w:pPr>
        <w:pStyle w:val="ListParagraph"/>
        <w:numPr>
          <w:ilvl w:val="1"/>
          <w:numId w:val="20"/>
        </w:numPr>
        <w:jc w:val="both"/>
        <w:rPr>
          <w:rFonts w:ascii="Tw Cen MT" w:hAnsi="Tw Cen MT"/>
          <w:sz w:val="24"/>
          <w:szCs w:val="24"/>
        </w:rPr>
      </w:pPr>
      <w:r w:rsidRPr="00A35A04">
        <w:rPr>
          <w:rFonts w:ascii="Tw Cen MT" w:hAnsi="Tw Cen MT"/>
          <w:sz w:val="24"/>
          <w:szCs w:val="24"/>
        </w:rPr>
        <w:t>Keeping or possessing any exam materials after the exam except during the class review; whereas, all exams and scantrons must be returned to the Instructor during class immediately after the review is concluded</w:t>
      </w:r>
    </w:p>
    <w:p w14:paraId="672643EE" w14:textId="77777777" w:rsidR="00A35A04" w:rsidRPr="00A35A04" w:rsidRDefault="00A35A04" w:rsidP="00A35A04">
      <w:pPr>
        <w:pStyle w:val="ListParagraph"/>
        <w:numPr>
          <w:ilvl w:val="1"/>
          <w:numId w:val="20"/>
        </w:numPr>
        <w:jc w:val="both"/>
        <w:rPr>
          <w:rFonts w:ascii="Tw Cen MT" w:hAnsi="Tw Cen MT"/>
          <w:sz w:val="24"/>
          <w:szCs w:val="24"/>
        </w:rPr>
      </w:pPr>
      <w:r w:rsidRPr="00A35A04">
        <w:rPr>
          <w:rFonts w:ascii="Tw Cen MT" w:hAnsi="Tw Cen MT"/>
          <w:sz w:val="24"/>
          <w:szCs w:val="24"/>
        </w:rPr>
        <w:t>Changing answers on the scantron during the exam review in order to get credit for an incorrect answer</w:t>
      </w:r>
    </w:p>
    <w:bookmarkEnd w:id="9"/>
    <w:p w14:paraId="4208EC29" w14:textId="77777777" w:rsidR="00A35A04" w:rsidRPr="00A35A04" w:rsidRDefault="00A35A04" w:rsidP="00A35A04">
      <w:pPr>
        <w:widowControl w:val="0"/>
        <w:jc w:val="both"/>
        <w:rPr>
          <w:rFonts w:ascii="Tw Cen MT" w:hAnsi="Tw Cen MT"/>
          <w:sz w:val="24"/>
          <w:szCs w:val="24"/>
        </w:rPr>
      </w:pPr>
    </w:p>
    <w:p w14:paraId="4406A6BB" w14:textId="77777777" w:rsidR="00A35A04" w:rsidRPr="00A35A04" w:rsidRDefault="00A35A04" w:rsidP="00A35A04">
      <w:pPr>
        <w:widowControl w:val="0"/>
        <w:jc w:val="both"/>
        <w:rPr>
          <w:rFonts w:ascii="Tw Cen MT" w:hAnsi="Tw Cen MT"/>
          <w:b/>
          <w:bCs/>
          <w:sz w:val="24"/>
          <w:szCs w:val="24"/>
        </w:rPr>
      </w:pPr>
      <w:r w:rsidRPr="00A35A04">
        <w:rPr>
          <w:rFonts w:ascii="Tw Cen MT" w:hAnsi="Tw Cen MT"/>
          <w:b/>
          <w:bCs/>
          <w:sz w:val="24"/>
          <w:szCs w:val="24"/>
        </w:rPr>
        <w:t>Leasing Companies/Staffing Companies</w:t>
      </w:r>
    </w:p>
    <w:p w14:paraId="4E3729E0" w14:textId="77777777" w:rsidR="00A35A04" w:rsidRPr="00A35A04" w:rsidRDefault="00A35A04" w:rsidP="00A35A04">
      <w:pPr>
        <w:widowControl w:val="0"/>
        <w:jc w:val="both"/>
        <w:rPr>
          <w:rFonts w:ascii="Tw Cen MT" w:hAnsi="Tw Cen MT"/>
          <w:b/>
          <w:bCs/>
          <w:sz w:val="24"/>
          <w:szCs w:val="24"/>
        </w:rPr>
      </w:pPr>
      <w:r w:rsidRPr="00A35A04">
        <w:rPr>
          <w:rFonts w:ascii="Tw Cen MT" w:hAnsi="Tw Cen MT"/>
          <w:sz w:val="24"/>
          <w:szCs w:val="24"/>
        </w:rPr>
        <w:t xml:space="preserve">Apprentices must work for a contractor who is a registered Participating Employer.  The Apprentice must work for a company that provides the job supervision and training to be part of a registered Apprenticeship Program.  In order to indenture, Apprentices shall work for participating employers and will not be hired through </w:t>
      </w:r>
      <w:r w:rsidRPr="00A35A04">
        <w:rPr>
          <w:rFonts w:ascii="Tw Cen MT" w:hAnsi="Tw Cen MT"/>
          <w:b/>
          <w:sz w:val="24"/>
          <w:szCs w:val="24"/>
        </w:rPr>
        <w:t>“skilled staffing services or leasing companies.”</w:t>
      </w:r>
      <w:r w:rsidRPr="00A35A04">
        <w:rPr>
          <w:rFonts w:ascii="Tw Cen MT" w:hAnsi="Tw Cen MT"/>
          <w:sz w:val="24"/>
          <w:szCs w:val="24"/>
        </w:rPr>
        <w:t xml:space="preserve"> </w:t>
      </w:r>
    </w:p>
    <w:p w14:paraId="354E5D54" w14:textId="77777777" w:rsidR="00A35A04" w:rsidRPr="00A35A04" w:rsidRDefault="00A35A04" w:rsidP="00A35A04">
      <w:pPr>
        <w:widowControl w:val="0"/>
        <w:jc w:val="both"/>
        <w:rPr>
          <w:rFonts w:ascii="Tw Cen MT" w:hAnsi="Tw Cen MT"/>
          <w:b/>
          <w:bCs/>
          <w:sz w:val="24"/>
          <w:szCs w:val="24"/>
        </w:rPr>
      </w:pPr>
    </w:p>
    <w:p w14:paraId="1A5F2906" w14:textId="77777777" w:rsidR="00A35A04" w:rsidRPr="00A35A04" w:rsidRDefault="00A35A04" w:rsidP="00A35A04">
      <w:pPr>
        <w:widowControl w:val="0"/>
        <w:jc w:val="both"/>
        <w:rPr>
          <w:rFonts w:ascii="Tw Cen MT" w:hAnsi="Tw Cen MT"/>
          <w:b/>
          <w:bCs/>
          <w:sz w:val="24"/>
          <w:szCs w:val="24"/>
        </w:rPr>
      </w:pPr>
      <w:r w:rsidRPr="00A35A04">
        <w:rPr>
          <w:rFonts w:ascii="Tw Cen MT" w:hAnsi="Tw Cen MT"/>
          <w:b/>
          <w:bCs/>
          <w:sz w:val="24"/>
          <w:szCs w:val="24"/>
        </w:rPr>
        <w:t>Apprentice Agreement</w:t>
      </w:r>
    </w:p>
    <w:p w14:paraId="4FB585EC" w14:textId="77777777" w:rsidR="00A35A04" w:rsidRPr="00A35A04" w:rsidRDefault="00A35A04" w:rsidP="00A35A04">
      <w:pPr>
        <w:widowControl w:val="0"/>
        <w:jc w:val="both"/>
        <w:rPr>
          <w:rFonts w:ascii="Tw Cen MT" w:hAnsi="Tw Cen MT"/>
          <w:sz w:val="24"/>
          <w:szCs w:val="24"/>
        </w:rPr>
      </w:pPr>
      <w:r w:rsidRPr="00A35A04">
        <w:rPr>
          <w:rFonts w:ascii="Tw Cen MT" w:hAnsi="Tw Cen MT"/>
          <w:sz w:val="24"/>
          <w:szCs w:val="24"/>
        </w:rPr>
        <w:t>Participation in this Apprenticeship Program is through a signed Apprenticeship Agreement between the Apprentice, IEC-FECC and the State of Florida. 6A-23.002(2) FAC.</w:t>
      </w:r>
    </w:p>
    <w:p w14:paraId="01DF982A" w14:textId="77777777" w:rsidR="00A35A04" w:rsidRPr="00A35A04" w:rsidRDefault="00A35A04" w:rsidP="00A35A04">
      <w:pPr>
        <w:widowControl w:val="0"/>
        <w:jc w:val="both"/>
        <w:rPr>
          <w:rFonts w:ascii="Tw Cen MT" w:hAnsi="Tw Cen MT"/>
          <w:sz w:val="24"/>
          <w:szCs w:val="24"/>
        </w:rPr>
      </w:pPr>
    </w:p>
    <w:p w14:paraId="79DD262C" w14:textId="77777777" w:rsidR="00A35A04" w:rsidRPr="00A35A04" w:rsidRDefault="00A35A04" w:rsidP="00A35A04">
      <w:pPr>
        <w:widowControl w:val="0"/>
        <w:jc w:val="both"/>
        <w:rPr>
          <w:rFonts w:ascii="Tw Cen MT" w:hAnsi="Tw Cen MT"/>
          <w:b/>
          <w:sz w:val="24"/>
          <w:szCs w:val="24"/>
        </w:rPr>
      </w:pPr>
      <w:r w:rsidRPr="00A35A04">
        <w:rPr>
          <w:rFonts w:ascii="Tw Cen MT" w:hAnsi="Tw Cen MT"/>
          <w:b/>
          <w:sz w:val="24"/>
          <w:szCs w:val="24"/>
        </w:rPr>
        <w:t>Adjusting Difference</w:t>
      </w:r>
    </w:p>
    <w:p w14:paraId="340E588E" w14:textId="4FD3D9E1" w:rsidR="00A35A04" w:rsidRPr="00A35A04" w:rsidRDefault="00A35A04" w:rsidP="00A35A04">
      <w:pPr>
        <w:widowControl w:val="0"/>
        <w:jc w:val="both"/>
        <w:rPr>
          <w:rFonts w:ascii="Tw Cen MT" w:hAnsi="Tw Cen MT"/>
          <w:sz w:val="24"/>
          <w:szCs w:val="24"/>
        </w:rPr>
      </w:pPr>
      <w:bookmarkStart w:id="10" w:name="_Hlk39834892"/>
      <w:r w:rsidRPr="00A35A04">
        <w:rPr>
          <w:rFonts w:ascii="Tw Cen MT" w:hAnsi="Tw Cen MT"/>
          <w:sz w:val="24"/>
          <w:szCs w:val="24"/>
        </w:rPr>
        <w:t xml:space="preserve">In case of dissatisfaction by the Participating Employer or the Apprentice, either party has the right and privilege of appeal to the Apprenticeship Committee for such corrective action and adjustment of such matters as come within these standards.  The Apprenticeship Committee will have full authority to supervise matters as come within these standards.  Its decision will be final and binding on the employer and the </w:t>
      </w:r>
      <w:r w:rsidR="0016509F">
        <w:rPr>
          <w:rFonts w:ascii="Tw Cen MT" w:hAnsi="Tw Cen MT"/>
          <w:sz w:val="24"/>
          <w:szCs w:val="24"/>
        </w:rPr>
        <w:t>A</w:t>
      </w:r>
      <w:r w:rsidRPr="00A35A04">
        <w:rPr>
          <w:rFonts w:ascii="Tw Cen MT" w:hAnsi="Tw Cen MT"/>
          <w:sz w:val="24"/>
          <w:szCs w:val="24"/>
        </w:rPr>
        <w:t xml:space="preserve">pprentice.  </w:t>
      </w:r>
      <w:bookmarkEnd w:id="10"/>
      <w:r w:rsidRPr="00A35A04">
        <w:rPr>
          <w:rFonts w:ascii="Tw Cen MT" w:hAnsi="Tw Cen MT"/>
          <w:sz w:val="24"/>
          <w:szCs w:val="24"/>
        </w:rPr>
        <w:t xml:space="preserve">The Registration Agency is available to receive, investigate and resolve any complaints the Apprentice has about the </w:t>
      </w:r>
      <w:r w:rsidR="0016509F">
        <w:rPr>
          <w:rFonts w:ascii="Tw Cen MT" w:hAnsi="Tw Cen MT"/>
          <w:sz w:val="24"/>
          <w:szCs w:val="24"/>
        </w:rPr>
        <w:t>A</w:t>
      </w:r>
      <w:r w:rsidRPr="00A35A04">
        <w:rPr>
          <w:rFonts w:ascii="Tw Cen MT" w:hAnsi="Tw Cen MT"/>
          <w:sz w:val="24"/>
          <w:szCs w:val="24"/>
        </w:rPr>
        <w:t xml:space="preserve">pprentice Training program in which the Apprentice is registered. </w:t>
      </w:r>
    </w:p>
    <w:p w14:paraId="2567FFA7" w14:textId="77777777" w:rsidR="00A35A04" w:rsidRPr="00A35A04" w:rsidRDefault="00A35A04" w:rsidP="00A35A04">
      <w:pPr>
        <w:widowControl w:val="0"/>
        <w:jc w:val="both"/>
        <w:rPr>
          <w:rFonts w:ascii="Tw Cen MT" w:hAnsi="Tw Cen MT"/>
          <w:sz w:val="24"/>
          <w:szCs w:val="24"/>
        </w:rPr>
      </w:pPr>
    </w:p>
    <w:p w14:paraId="075E1CFB" w14:textId="77777777" w:rsidR="00A35A04" w:rsidRPr="00A35A04" w:rsidRDefault="00A35A04" w:rsidP="00A35A04">
      <w:pPr>
        <w:widowControl w:val="0"/>
        <w:jc w:val="both"/>
        <w:rPr>
          <w:rFonts w:ascii="Tw Cen MT" w:hAnsi="Tw Cen MT"/>
          <w:b/>
          <w:bCs/>
          <w:sz w:val="24"/>
          <w:szCs w:val="24"/>
        </w:rPr>
      </w:pPr>
      <w:r w:rsidRPr="00A35A04">
        <w:rPr>
          <w:rFonts w:ascii="Tw Cen MT" w:hAnsi="Tw Cen MT"/>
          <w:sz w:val="24"/>
          <w:szCs w:val="24"/>
        </w:rPr>
        <w:t>The apprentice and his Participating Employer shall be notified by the apprenticeship coordinator within five (5) business days of the date of any proposed adverse action, with stated opportunity to the apprentice during such period for corrective action. 6A-23.004(2) (t,u)FAC</w:t>
      </w:r>
      <w:r w:rsidR="003C61DE">
        <w:rPr>
          <w:rFonts w:ascii="Tw Cen MT" w:hAnsi="Tw Cen MT"/>
          <w:sz w:val="24"/>
          <w:szCs w:val="24"/>
        </w:rPr>
        <w:t>.</w:t>
      </w:r>
    </w:p>
    <w:p w14:paraId="408A84C0" w14:textId="77777777" w:rsidR="00A35A04" w:rsidRPr="00A35A04" w:rsidRDefault="00A35A04" w:rsidP="00A35A04">
      <w:pPr>
        <w:pStyle w:val="ListParagraph"/>
        <w:jc w:val="both"/>
        <w:rPr>
          <w:rFonts w:ascii="Tw Cen MT" w:hAnsi="Tw Cen MT"/>
          <w:sz w:val="24"/>
          <w:szCs w:val="24"/>
        </w:rPr>
      </w:pPr>
    </w:p>
    <w:p w14:paraId="1564DEC3" w14:textId="77777777" w:rsidR="00A35A04" w:rsidRPr="000B5E46" w:rsidRDefault="00A35A04" w:rsidP="00A35A04">
      <w:pPr>
        <w:jc w:val="both"/>
        <w:rPr>
          <w:rFonts w:ascii="Tw Cen MT" w:hAnsi="Tw Cen MT"/>
          <w:b/>
          <w:bCs/>
          <w:color w:val="auto"/>
          <w:kern w:val="0"/>
          <w:sz w:val="24"/>
          <w:szCs w:val="24"/>
        </w:rPr>
      </w:pPr>
      <w:bookmarkStart w:id="11" w:name="_Hlk42844827"/>
      <w:bookmarkStart w:id="12" w:name="_Hlk11661212"/>
      <w:r w:rsidRPr="000B5E46">
        <w:rPr>
          <w:rFonts w:ascii="Tw Cen MT" w:hAnsi="Tw Cen MT"/>
          <w:b/>
          <w:bCs/>
          <w:color w:val="auto"/>
          <w:sz w:val="24"/>
          <w:szCs w:val="24"/>
        </w:rPr>
        <w:t xml:space="preserve">Apprentice Wages—Progression Increases </w:t>
      </w:r>
    </w:p>
    <w:bookmarkEnd w:id="11"/>
    <w:p w14:paraId="59C288CC" w14:textId="77777777" w:rsidR="00A35A04" w:rsidRPr="000B5E46" w:rsidRDefault="00A35A04" w:rsidP="00A35A04">
      <w:pPr>
        <w:jc w:val="both"/>
        <w:rPr>
          <w:rFonts w:ascii="Tw Cen MT" w:hAnsi="Tw Cen MT"/>
          <w:color w:val="auto"/>
          <w:sz w:val="24"/>
          <w:szCs w:val="24"/>
        </w:rPr>
      </w:pPr>
      <w:r w:rsidRPr="000B5E46">
        <w:rPr>
          <w:rFonts w:ascii="Tw Cen MT" w:hAnsi="Tw Cen MT"/>
          <w:color w:val="auto"/>
          <w:sz w:val="24"/>
          <w:szCs w:val="24"/>
        </w:rPr>
        <w:t>Each Apprentice will progress to the next pay level and will receive an increase in the minimum wage based upon the current wage schedule at each 6-month OJT level, unless the apprentice’s current wage is equivalent or above the current wage schedule</w:t>
      </w:r>
      <w:r w:rsidR="00843A10" w:rsidRPr="000B5E46">
        <w:rPr>
          <w:rFonts w:ascii="Tw Cen MT" w:hAnsi="Tw Cen MT"/>
          <w:color w:val="auto"/>
          <w:sz w:val="24"/>
          <w:szCs w:val="24"/>
        </w:rPr>
        <w:t xml:space="preserve"> per the state</w:t>
      </w:r>
      <w:r w:rsidRPr="000B5E46">
        <w:rPr>
          <w:rFonts w:ascii="Tw Cen MT" w:hAnsi="Tw Cen MT"/>
          <w:color w:val="auto"/>
          <w:sz w:val="24"/>
          <w:szCs w:val="24"/>
        </w:rPr>
        <w:t xml:space="preserve">.  Copies of the current schedule are available upon request through the Apprenticeship </w:t>
      </w:r>
      <w:r w:rsidR="00843A10" w:rsidRPr="000B5E46">
        <w:rPr>
          <w:rFonts w:ascii="Tw Cen MT" w:hAnsi="Tw Cen MT"/>
          <w:color w:val="auto"/>
          <w:sz w:val="24"/>
          <w:szCs w:val="24"/>
        </w:rPr>
        <w:t>Director.</w:t>
      </w:r>
      <w:r w:rsidRPr="000B5E46">
        <w:rPr>
          <w:rFonts w:ascii="Tw Cen MT" w:hAnsi="Tw Cen MT"/>
          <w:color w:val="auto"/>
          <w:sz w:val="24"/>
          <w:szCs w:val="24"/>
        </w:rPr>
        <w:t xml:space="preserve"> </w:t>
      </w:r>
    </w:p>
    <w:p w14:paraId="1706EF86" w14:textId="77777777" w:rsidR="00A35A04" w:rsidRPr="00A35A04" w:rsidRDefault="00A35A04" w:rsidP="00A35A04">
      <w:pPr>
        <w:jc w:val="both"/>
        <w:rPr>
          <w:rFonts w:ascii="Tw Cen MT" w:hAnsi="Tw Cen MT"/>
          <w:color w:val="FF0000"/>
          <w:sz w:val="24"/>
          <w:szCs w:val="24"/>
        </w:rPr>
      </w:pPr>
    </w:p>
    <w:bookmarkEnd w:id="12"/>
    <w:p w14:paraId="5B30956E" w14:textId="1B03EBA0" w:rsidR="00A35A04" w:rsidRPr="00A35A04" w:rsidRDefault="00A35A04" w:rsidP="00A35A04">
      <w:pPr>
        <w:widowControl w:val="0"/>
        <w:jc w:val="both"/>
        <w:rPr>
          <w:rFonts w:ascii="Tw Cen MT" w:hAnsi="Tw Cen MT"/>
          <w:b/>
          <w:bCs/>
          <w:sz w:val="24"/>
          <w:szCs w:val="24"/>
        </w:rPr>
      </w:pPr>
      <w:r w:rsidRPr="00A35A04">
        <w:rPr>
          <w:rFonts w:ascii="Tw Cen MT" w:hAnsi="Tw Cen MT"/>
          <w:b/>
          <w:bCs/>
          <w:sz w:val="24"/>
          <w:szCs w:val="24"/>
        </w:rPr>
        <w:t>Dress Code</w:t>
      </w:r>
    </w:p>
    <w:p w14:paraId="71E181F7" w14:textId="571CD5FC" w:rsidR="00A35A04" w:rsidRPr="00A35A04" w:rsidRDefault="00A35A04" w:rsidP="00A35A04">
      <w:pPr>
        <w:widowControl w:val="0"/>
        <w:jc w:val="both"/>
        <w:rPr>
          <w:rFonts w:ascii="Tw Cen MT" w:hAnsi="Tw Cen MT"/>
          <w:sz w:val="24"/>
          <w:szCs w:val="24"/>
        </w:rPr>
      </w:pPr>
      <w:r w:rsidRPr="00A35A04">
        <w:rPr>
          <w:rFonts w:ascii="Tw Cen MT" w:hAnsi="Tw Cen MT"/>
          <w:sz w:val="24"/>
          <w:szCs w:val="24"/>
        </w:rPr>
        <w:t xml:space="preserve">The IEC Apprenticeship Program requires the following minimum dress and grooming </w:t>
      </w:r>
      <w:r w:rsidR="000B5E46">
        <w:rPr>
          <w:rFonts w:ascii="Tw Cen MT" w:hAnsi="Tw Cen MT"/>
          <w:sz w:val="24"/>
          <w:szCs w:val="24"/>
        </w:rPr>
        <w:t>s</w:t>
      </w:r>
      <w:r w:rsidRPr="00A35A04">
        <w:rPr>
          <w:rFonts w:ascii="Tw Cen MT" w:hAnsi="Tw Cen MT"/>
          <w:sz w:val="24"/>
          <w:szCs w:val="24"/>
        </w:rPr>
        <w:t>tandards.  If the supporting institution has requirements that are more or less stringent, the more stringent requirements shall be administered.</w:t>
      </w:r>
    </w:p>
    <w:p w14:paraId="7343C342" w14:textId="77777777" w:rsidR="00A35A04" w:rsidRPr="00A35A04" w:rsidRDefault="00A35A04" w:rsidP="00A35A04">
      <w:pPr>
        <w:pStyle w:val="ListParagraph"/>
        <w:widowControl w:val="0"/>
        <w:numPr>
          <w:ilvl w:val="0"/>
          <w:numId w:val="11"/>
        </w:numPr>
        <w:jc w:val="both"/>
        <w:rPr>
          <w:rFonts w:ascii="Tw Cen MT" w:hAnsi="Tw Cen MT"/>
          <w:sz w:val="24"/>
          <w:szCs w:val="24"/>
        </w:rPr>
      </w:pPr>
      <w:r w:rsidRPr="00A35A04">
        <w:rPr>
          <w:rFonts w:ascii="Tw Cen MT" w:hAnsi="Tw Cen MT"/>
          <w:sz w:val="24"/>
          <w:szCs w:val="24"/>
        </w:rPr>
        <w:t>No short shorts or cutoffs</w:t>
      </w:r>
    </w:p>
    <w:p w14:paraId="09A6B5CA" w14:textId="192B3AE1" w:rsidR="00A35A04" w:rsidRPr="00A35A04" w:rsidRDefault="00A35A04" w:rsidP="00A35A04">
      <w:pPr>
        <w:pStyle w:val="ListParagraph"/>
        <w:widowControl w:val="0"/>
        <w:numPr>
          <w:ilvl w:val="0"/>
          <w:numId w:val="11"/>
        </w:numPr>
        <w:jc w:val="both"/>
        <w:rPr>
          <w:rFonts w:ascii="Tw Cen MT" w:hAnsi="Tw Cen MT"/>
          <w:sz w:val="24"/>
          <w:szCs w:val="24"/>
        </w:rPr>
      </w:pPr>
      <w:r w:rsidRPr="00A35A04">
        <w:rPr>
          <w:rFonts w:ascii="Tw Cen MT" w:hAnsi="Tw Cen MT"/>
          <w:sz w:val="24"/>
          <w:szCs w:val="24"/>
        </w:rPr>
        <w:t>Skirts must be longer than the point where the longest finger extends toward the hem when the arm is fully extended</w:t>
      </w:r>
      <w:r w:rsidR="000B5E46">
        <w:rPr>
          <w:rFonts w:ascii="Tw Cen MT" w:hAnsi="Tw Cen MT"/>
          <w:sz w:val="24"/>
          <w:szCs w:val="24"/>
        </w:rPr>
        <w:t>; n</w:t>
      </w:r>
      <w:r w:rsidRPr="00A35A04">
        <w:rPr>
          <w:rFonts w:ascii="Tw Cen MT" w:hAnsi="Tw Cen MT"/>
          <w:sz w:val="24"/>
          <w:szCs w:val="24"/>
        </w:rPr>
        <w:t>o backless dresses are allowed</w:t>
      </w:r>
    </w:p>
    <w:p w14:paraId="5B98AEC5" w14:textId="77777777" w:rsidR="00A35A04" w:rsidRPr="00A35A04" w:rsidRDefault="00A35A04" w:rsidP="00A35A04">
      <w:pPr>
        <w:pStyle w:val="ListParagraph"/>
        <w:widowControl w:val="0"/>
        <w:numPr>
          <w:ilvl w:val="0"/>
          <w:numId w:val="11"/>
        </w:numPr>
        <w:jc w:val="both"/>
        <w:rPr>
          <w:rFonts w:ascii="Tw Cen MT" w:hAnsi="Tw Cen MT"/>
          <w:sz w:val="24"/>
          <w:szCs w:val="24"/>
        </w:rPr>
      </w:pPr>
      <w:r w:rsidRPr="00A35A04">
        <w:rPr>
          <w:rFonts w:ascii="Tw Cen MT" w:hAnsi="Tw Cen MT"/>
          <w:sz w:val="24"/>
          <w:szCs w:val="24"/>
        </w:rPr>
        <w:t>Shirts must have sleeves; no tank tops, midriff shirts or halter tops.  Men’s shirts shall have quarter length or longer sleeves</w:t>
      </w:r>
    </w:p>
    <w:p w14:paraId="0B7591BD" w14:textId="5093C44A" w:rsidR="00A35A04" w:rsidRPr="00A35A04" w:rsidRDefault="00A35A04" w:rsidP="00A35A04">
      <w:pPr>
        <w:pStyle w:val="ListParagraph"/>
        <w:widowControl w:val="0"/>
        <w:numPr>
          <w:ilvl w:val="0"/>
          <w:numId w:val="11"/>
        </w:numPr>
        <w:jc w:val="both"/>
        <w:rPr>
          <w:rFonts w:ascii="Tw Cen MT" w:hAnsi="Tw Cen MT"/>
          <w:sz w:val="24"/>
          <w:szCs w:val="24"/>
        </w:rPr>
      </w:pPr>
      <w:r w:rsidRPr="00A35A04">
        <w:rPr>
          <w:rFonts w:ascii="Tw Cen MT" w:hAnsi="Tw Cen MT"/>
          <w:sz w:val="24"/>
          <w:szCs w:val="24"/>
        </w:rPr>
        <w:t>See through and mesh garments may be worn only with appropriate opaque garments underneath them</w:t>
      </w:r>
    </w:p>
    <w:p w14:paraId="3864AECA" w14:textId="1BF9736E" w:rsidR="00A35A04" w:rsidRDefault="00A35A04" w:rsidP="00A35A04">
      <w:pPr>
        <w:pStyle w:val="ListParagraph"/>
        <w:widowControl w:val="0"/>
        <w:numPr>
          <w:ilvl w:val="0"/>
          <w:numId w:val="11"/>
        </w:numPr>
        <w:jc w:val="both"/>
        <w:rPr>
          <w:rFonts w:ascii="Tw Cen MT" w:hAnsi="Tw Cen MT"/>
          <w:sz w:val="24"/>
          <w:szCs w:val="24"/>
        </w:rPr>
      </w:pPr>
      <w:r w:rsidRPr="00A35A04">
        <w:rPr>
          <w:rFonts w:ascii="Tw Cen MT" w:hAnsi="Tw Cen MT"/>
          <w:sz w:val="24"/>
          <w:szCs w:val="24"/>
        </w:rPr>
        <w:t>No offensive texts, symbols or pictures.  Garments which display or suggest sexual, vulgar or drug related wording or graphics; or which provoke or may tend to provoke violence or disruption in the academic environment shall not be worn</w:t>
      </w:r>
    </w:p>
    <w:p w14:paraId="09925EE4" w14:textId="77777777" w:rsidR="00AD6F4D" w:rsidRPr="00A35A04" w:rsidRDefault="00AD6F4D" w:rsidP="00AD6F4D">
      <w:pPr>
        <w:pStyle w:val="ListParagraph"/>
        <w:widowControl w:val="0"/>
        <w:jc w:val="both"/>
        <w:rPr>
          <w:rFonts w:ascii="Tw Cen MT" w:hAnsi="Tw Cen MT"/>
          <w:sz w:val="24"/>
          <w:szCs w:val="24"/>
        </w:rPr>
      </w:pPr>
    </w:p>
    <w:p w14:paraId="4F4F0CB2" w14:textId="5FA86310" w:rsidR="00A35A04" w:rsidRPr="00EA083B" w:rsidRDefault="00A35A04" w:rsidP="00A35A04">
      <w:pPr>
        <w:widowControl w:val="0"/>
        <w:jc w:val="both"/>
        <w:rPr>
          <w:rFonts w:ascii="Tw Cen MT" w:hAnsi="Tw Cen MT"/>
          <w:b/>
          <w:bCs/>
          <w:color w:val="auto"/>
          <w:sz w:val="24"/>
          <w:szCs w:val="24"/>
        </w:rPr>
      </w:pPr>
      <w:r w:rsidRPr="00EA083B">
        <w:rPr>
          <w:rFonts w:ascii="Tw Cen MT" w:hAnsi="Tw Cen MT"/>
          <w:b/>
          <w:color w:val="auto"/>
          <w:sz w:val="24"/>
          <w:szCs w:val="24"/>
        </w:rPr>
        <w:t xml:space="preserve">LAB: Long pants and closed toed shoes must be worn for lab night.  NO FLIP FLOPS. NO SHORTS.  Safety goggles are provided by the college.  If not dressed appropriately for lab as described above, </w:t>
      </w:r>
      <w:r w:rsidR="000B5E46" w:rsidRPr="00EA083B">
        <w:rPr>
          <w:rFonts w:ascii="Tw Cen MT" w:hAnsi="Tw Cen MT"/>
          <w:b/>
          <w:color w:val="auto"/>
          <w:sz w:val="24"/>
          <w:szCs w:val="24"/>
        </w:rPr>
        <w:t>the student</w:t>
      </w:r>
      <w:r w:rsidRPr="00EA083B">
        <w:rPr>
          <w:rFonts w:ascii="Tw Cen MT" w:hAnsi="Tw Cen MT"/>
          <w:b/>
          <w:color w:val="auto"/>
          <w:sz w:val="24"/>
          <w:szCs w:val="24"/>
        </w:rPr>
        <w:t xml:space="preserve"> will be dismissed from class for the night and recorded as absent</w:t>
      </w:r>
      <w:bookmarkStart w:id="13" w:name="_Hlk11661265"/>
    </w:p>
    <w:p w14:paraId="26A6E786" w14:textId="77777777" w:rsidR="00A35A04" w:rsidRPr="00A35A04" w:rsidRDefault="00A35A04" w:rsidP="00A35A04">
      <w:pPr>
        <w:widowControl w:val="0"/>
        <w:jc w:val="both"/>
        <w:rPr>
          <w:rFonts w:ascii="Tw Cen MT" w:hAnsi="Tw Cen MT"/>
          <w:b/>
          <w:bCs/>
          <w:sz w:val="24"/>
          <w:szCs w:val="24"/>
        </w:rPr>
      </w:pPr>
    </w:p>
    <w:p w14:paraId="43C257D5" w14:textId="77777777" w:rsidR="00A35A04" w:rsidRPr="00A35A04" w:rsidRDefault="00A35A04" w:rsidP="00A35A04">
      <w:pPr>
        <w:widowControl w:val="0"/>
        <w:jc w:val="both"/>
        <w:rPr>
          <w:rFonts w:ascii="Tw Cen MT" w:hAnsi="Tw Cen MT"/>
          <w:b/>
          <w:bCs/>
          <w:sz w:val="24"/>
          <w:szCs w:val="24"/>
        </w:rPr>
      </w:pPr>
      <w:r w:rsidRPr="00A35A04">
        <w:rPr>
          <w:rFonts w:ascii="Tw Cen MT" w:hAnsi="Tw Cen MT"/>
          <w:b/>
          <w:bCs/>
          <w:sz w:val="24"/>
          <w:szCs w:val="24"/>
        </w:rPr>
        <w:t>Personal Conduct</w:t>
      </w:r>
    </w:p>
    <w:p w14:paraId="11B06DB5" w14:textId="77777777" w:rsidR="00A35A04" w:rsidRPr="00A35A04" w:rsidRDefault="00A35A04" w:rsidP="00A35A04">
      <w:pPr>
        <w:widowControl w:val="0"/>
        <w:jc w:val="both"/>
        <w:rPr>
          <w:rFonts w:ascii="Tw Cen MT" w:hAnsi="Tw Cen MT"/>
          <w:sz w:val="24"/>
          <w:szCs w:val="24"/>
        </w:rPr>
      </w:pPr>
      <w:r w:rsidRPr="00A35A04">
        <w:rPr>
          <w:rFonts w:ascii="Tw Cen MT" w:hAnsi="Tw Cen MT"/>
          <w:sz w:val="24"/>
          <w:szCs w:val="24"/>
        </w:rPr>
        <w:t>Apprentices are professionals and will conduct themselves in a manner that always reflects the highest standards.</w:t>
      </w:r>
    </w:p>
    <w:p w14:paraId="386D7EBD" w14:textId="77777777" w:rsidR="00A35A04" w:rsidRPr="00A35A04" w:rsidRDefault="00A35A04" w:rsidP="00A35A04">
      <w:pPr>
        <w:pStyle w:val="ListParagraph"/>
        <w:widowControl w:val="0"/>
        <w:numPr>
          <w:ilvl w:val="0"/>
          <w:numId w:val="12"/>
        </w:numPr>
        <w:jc w:val="both"/>
        <w:rPr>
          <w:rFonts w:ascii="Tw Cen MT" w:hAnsi="Tw Cen MT"/>
          <w:sz w:val="24"/>
          <w:szCs w:val="24"/>
        </w:rPr>
      </w:pPr>
      <w:r w:rsidRPr="00A35A04">
        <w:rPr>
          <w:rFonts w:ascii="Tw Cen MT" w:hAnsi="Tw Cen MT"/>
          <w:sz w:val="24"/>
          <w:szCs w:val="24"/>
        </w:rPr>
        <w:t>Apprentices are expected to refrain from vulgar or obscene language and to limit social discussions to break periods.  Common courtesy and respect is the expected demeanor of all persons that are part of the IEC Apprenticeship Program</w:t>
      </w:r>
    </w:p>
    <w:p w14:paraId="5BA3E529" w14:textId="77777777" w:rsidR="00A35A04" w:rsidRPr="00A35A04" w:rsidRDefault="00A35A04" w:rsidP="00A35A04">
      <w:pPr>
        <w:pStyle w:val="ListParagraph"/>
        <w:widowControl w:val="0"/>
        <w:numPr>
          <w:ilvl w:val="0"/>
          <w:numId w:val="12"/>
        </w:numPr>
        <w:jc w:val="both"/>
        <w:rPr>
          <w:rFonts w:ascii="Tw Cen MT" w:hAnsi="Tw Cen MT"/>
          <w:sz w:val="24"/>
          <w:szCs w:val="24"/>
        </w:rPr>
      </w:pPr>
      <w:r w:rsidRPr="00A35A04">
        <w:rPr>
          <w:rFonts w:ascii="Tw Cen MT" w:hAnsi="Tw Cen MT"/>
          <w:sz w:val="24"/>
          <w:szCs w:val="24"/>
        </w:rPr>
        <w:t>Possession, sale or being under the influence of alcohol or illicit drugs, including marijuana, is a violation of the IEC Apprenticeship Program policy.  Apprentices found violating this policy are subject to termination from the program and referral to the appropriate law enforcement agency</w:t>
      </w:r>
    </w:p>
    <w:p w14:paraId="399B4131" w14:textId="77777777" w:rsidR="00A35A04" w:rsidRPr="00A35A04" w:rsidRDefault="00A35A04" w:rsidP="00A35A04">
      <w:pPr>
        <w:pStyle w:val="ListParagraph"/>
        <w:widowControl w:val="0"/>
        <w:numPr>
          <w:ilvl w:val="0"/>
          <w:numId w:val="12"/>
        </w:numPr>
        <w:jc w:val="both"/>
        <w:rPr>
          <w:rFonts w:ascii="Tw Cen MT" w:hAnsi="Tw Cen MT"/>
          <w:sz w:val="24"/>
          <w:szCs w:val="24"/>
        </w:rPr>
      </w:pPr>
      <w:r w:rsidRPr="00A35A04">
        <w:rPr>
          <w:rFonts w:ascii="Tw Cen MT" w:hAnsi="Tw Cen MT"/>
          <w:sz w:val="24"/>
          <w:szCs w:val="24"/>
        </w:rPr>
        <w:t>Possession of knives, firearms, weapons, ammunition or explosive devices on campus is prohibited.  Violations may result in termination and referral to the appropriate agency</w:t>
      </w:r>
    </w:p>
    <w:p w14:paraId="1420D2D7" w14:textId="65CE31AB" w:rsidR="00A35A04" w:rsidRPr="00A35A04" w:rsidRDefault="00A35A04" w:rsidP="00A35A04">
      <w:pPr>
        <w:pStyle w:val="ListParagraph"/>
        <w:widowControl w:val="0"/>
        <w:numPr>
          <w:ilvl w:val="0"/>
          <w:numId w:val="12"/>
        </w:numPr>
        <w:jc w:val="both"/>
        <w:rPr>
          <w:rFonts w:ascii="Tw Cen MT" w:hAnsi="Tw Cen MT"/>
          <w:sz w:val="24"/>
          <w:szCs w:val="24"/>
        </w:rPr>
      </w:pPr>
      <w:r w:rsidRPr="00A35A04">
        <w:rPr>
          <w:rFonts w:ascii="Tw Cen MT" w:hAnsi="Tw Cen MT"/>
          <w:sz w:val="24"/>
          <w:szCs w:val="24"/>
        </w:rPr>
        <w:t xml:space="preserve">Violations of the harassment and/or discrimination policy will not be tolerated  </w:t>
      </w:r>
    </w:p>
    <w:p w14:paraId="4A453402" w14:textId="1A5DC735" w:rsidR="00A35A04" w:rsidRPr="005D4B42" w:rsidRDefault="00A35A04" w:rsidP="008930F8">
      <w:pPr>
        <w:pStyle w:val="ListParagraph"/>
        <w:widowControl w:val="0"/>
        <w:numPr>
          <w:ilvl w:val="0"/>
          <w:numId w:val="12"/>
        </w:numPr>
        <w:jc w:val="both"/>
        <w:rPr>
          <w:rFonts w:ascii="Tw Cen MT" w:hAnsi="Tw Cen MT"/>
          <w:sz w:val="24"/>
          <w:szCs w:val="24"/>
        </w:rPr>
      </w:pPr>
      <w:r w:rsidRPr="005D4B42">
        <w:rPr>
          <w:rFonts w:ascii="Tw Cen MT" w:hAnsi="Tw Cen MT"/>
          <w:sz w:val="24"/>
          <w:szCs w:val="24"/>
        </w:rPr>
        <w:t>Subject to all rules listed in the campus handbook</w:t>
      </w:r>
      <w:bookmarkEnd w:id="13"/>
      <w:r w:rsidR="00EA083B">
        <w:rPr>
          <w:rFonts w:ascii="Tw Cen MT" w:hAnsi="Tw Cen MT"/>
          <w:sz w:val="24"/>
          <w:szCs w:val="24"/>
        </w:rPr>
        <w:t>s</w:t>
      </w:r>
    </w:p>
    <w:p w14:paraId="5BE90984" w14:textId="77777777" w:rsidR="00A35A04" w:rsidRPr="00A35A04" w:rsidRDefault="00A35A04" w:rsidP="00A35A04">
      <w:pPr>
        <w:widowControl w:val="0"/>
        <w:jc w:val="both"/>
        <w:rPr>
          <w:rFonts w:ascii="Tw Cen MT" w:hAnsi="Tw Cen MT"/>
          <w:sz w:val="24"/>
          <w:szCs w:val="24"/>
        </w:rPr>
      </w:pPr>
    </w:p>
    <w:p w14:paraId="3BF01B41" w14:textId="77777777" w:rsidR="00A35A04" w:rsidRPr="00A35A04" w:rsidRDefault="00A35A04" w:rsidP="00A35A04">
      <w:pPr>
        <w:widowControl w:val="0"/>
        <w:jc w:val="both"/>
        <w:rPr>
          <w:rFonts w:ascii="Tw Cen MT" w:hAnsi="Tw Cen MT"/>
          <w:b/>
          <w:bCs/>
          <w:sz w:val="24"/>
          <w:szCs w:val="24"/>
        </w:rPr>
      </w:pPr>
      <w:r w:rsidRPr="00A35A04">
        <w:rPr>
          <w:rFonts w:ascii="Tw Cen MT" w:hAnsi="Tw Cen MT"/>
          <w:b/>
          <w:bCs/>
          <w:sz w:val="24"/>
          <w:szCs w:val="24"/>
        </w:rPr>
        <w:t>Major Apprenticeship Violations</w:t>
      </w:r>
    </w:p>
    <w:p w14:paraId="05525599" w14:textId="77777777" w:rsidR="00A35A04" w:rsidRPr="00A35A04" w:rsidRDefault="00A35A04" w:rsidP="00A35A04">
      <w:pPr>
        <w:widowControl w:val="0"/>
        <w:jc w:val="both"/>
        <w:rPr>
          <w:rFonts w:ascii="Tw Cen MT" w:hAnsi="Tw Cen MT"/>
          <w:sz w:val="24"/>
          <w:szCs w:val="24"/>
        </w:rPr>
      </w:pPr>
      <w:r w:rsidRPr="00A35A04">
        <w:rPr>
          <w:rFonts w:ascii="Tw Cen MT" w:hAnsi="Tw Cen MT"/>
          <w:sz w:val="24"/>
          <w:szCs w:val="24"/>
        </w:rPr>
        <w:t xml:space="preserve">The following examples of behavior are considered serious by the IEC Apprenticeship Committee and may result in mandatory appearance by the Apprentice before the Apprenticeship Committee and/or termination from the Program:  </w:t>
      </w:r>
    </w:p>
    <w:p w14:paraId="42AA7EE9" w14:textId="77777777" w:rsidR="00A35A04" w:rsidRPr="00A35A04" w:rsidRDefault="00A35A04" w:rsidP="00A35A04">
      <w:pPr>
        <w:pStyle w:val="ListParagraph"/>
        <w:widowControl w:val="0"/>
        <w:numPr>
          <w:ilvl w:val="0"/>
          <w:numId w:val="13"/>
        </w:numPr>
        <w:jc w:val="both"/>
        <w:rPr>
          <w:rFonts w:ascii="Tw Cen MT" w:hAnsi="Tw Cen MT"/>
          <w:sz w:val="24"/>
          <w:szCs w:val="24"/>
        </w:rPr>
      </w:pPr>
      <w:r w:rsidRPr="00A35A04">
        <w:rPr>
          <w:rFonts w:ascii="Tw Cen MT" w:hAnsi="Tw Cen MT"/>
          <w:sz w:val="24"/>
          <w:szCs w:val="24"/>
        </w:rPr>
        <w:t>Threatening, assaulting, battering or physical injury to Apprentices or school personnel</w:t>
      </w:r>
    </w:p>
    <w:p w14:paraId="21D3908E" w14:textId="77777777" w:rsidR="00A35A04" w:rsidRPr="00A35A04" w:rsidRDefault="00A35A04" w:rsidP="00A35A04">
      <w:pPr>
        <w:pStyle w:val="ListParagraph"/>
        <w:widowControl w:val="0"/>
        <w:numPr>
          <w:ilvl w:val="0"/>
          <w:numId w:val="13"/>
        </w:numPr>
        <w:jc w:val="both"/>
        <w:rPr>
          <w:rFonts w:ascii="Tw Cen MT" w:hAnsi="Tw Cen MT"/>
          <w:sz w:val="24"/>
          <w:szCs w:val="24"/>
        </w:rPr>
      </w:pPr>
      <w:r w:rsidRPr="00A35A04">
        <w:rPr>
          <w:rFonts w:ascii="Tw Cen MT" w:hAnsi="Tw Cen MT"/>
          <w:sz w:val="24"/>
          <w:szCs w:val="24"/>
        </w:rPr>
        <w:t>Theft, extortion, damage or misuse of school and private property</w:t>
      </w:r>
    </w:p>
    <w:p w14:paraId="4C5D5E3E" w14:textId="77777777" w:rsidR="00A35A04" w:rsidRPr="00A35A04" w:rsidRDefault="00A35A04" w:rsidP="00A35A04">
      <w:pPr>
        <w:pStyle w:val="ListParagraph"/>
        <w:widowControl w:val="0"/>
        <w:numPr>
          <w:ilvl w:val="0"/>
          <w:numId w:val="13"/>
        </w:numPr>
        <w:jc w:val="both"/>
        <w:rPr>
          <w:rFonts w:ascii="Tw Cen MT" w:hAnsi="Tw Cen MT"/>
          <w:sz w:val="24"/>
          <w:szCs w:val="24"/>
        </w:rPr>
      </w:pPr>
      <w:r w:rsidRPr="00A35A04">
        <w:rPr>
          <w:rFonts w:ascii="Tw Cen MT" w:hAnsi="Tw Cen MT"/>
          <w:sz w:val="24"/>
          <w:szCs w:val="24"/>
        </w:rPr>
        <w:t>Non-compliance with directions of IEC Staff, school administrators, teachers and other school personnel</w:t>
      </w:r>
    </w:p>
    <w:p w14:paraId="34F55561" w14:textId="77777777" w:rsidR="00A35A04" w:rsidRPr="00A35A04" w:rsidRDefault="00A35A04" w:rsidP="00A35A04">
      <w:pPr>
        <w:pStyle w:val="ListParagraph"/>
        <w:widowControl w:val="0"/>
        <w:numPr>
          <w:ilvl w:val="0"/>
          <w:numId w:val="13"/>
        </w:numPr>
        <w:jc w:val="both"/>
        <w:rPr>
          <w:rFonts w:ascii="Tw Cen MT" w:hAnsi="Tw Cen MT"/>
          <w:sz w:val="24"/>
          <w:szCs w:val="24"/>
        </w:rPr>
      </w:pPr>
      <w:r w:rsidRPr="00A35A04">
        <w:rPr>
          <w:rFonts w:ascii="Tw Cen MT" w:hAnsi="Tw Cen MT"/>
          <w:sz w:val="24"/>
          <w:szCs w:val="24"/>
        </w:rPr>
        <w:t>Unlawful protest, marches and picketing</w:t>
      </w:r>
    </w:p>
    <w:p w14:paraId="42D93072" w14:textId="77777777" w:rsidR="00A35A04" w:rsidRPr="00A35A04" w:rsidRDefault="00A35A04" w:rsidP="00A35A04">
      <w:pPr>
        <w:pStyle w:val="ListParagraph"/>
        <w:widowControl w:val="0"/>
        <w:numPr>
          <w:ilvl w:val="0"/>
          <w:numId w:val="13"/>
        </w:numPr>
        <w:jc w:val="both"/>
        <w:rPr>
          <w:rFonts w:ascii="Tw Cen MT" w:hAnsi="Tw Cen MT"/>
          <w:sz w:val="24"/>
          <w:szCs w:val="24"/>
        </w:rPr>
      </w:pPr>
      <w:r w:rsidRPr="00A35A04">
        <w:rPr>
          <w:rFonts w:ascii="Tw Cen MT" w:hAnsi="Tw Cen MT"/>
          <w:sz w:val="24"/>
          <w:szCs w:val="24"/>
        </w:rPr>
        <w:t>Contributing to the delinquency of a minor</w:t>
      </w:r>
    </w:p>
    <w:p w14:paraId="212466D3" w14:textId="77777777" w:rsidR="00A35A04" w:rsidRPr="00A35A04" w:rsidRDefault="00A35A04" w:rsidP="00A35A04">
      <w:pPr>
        <w:pStyle w:val="ListParagraph"/>
        <w:widowControl w:val="0"/>
        <w:numPr>
          <w:ilvl w:val="0"/>
          <w:numId w:val="13"/>
        </w:numPr>
        <w:jc w:val="both"/>
        <w:rPr>
          <w:rFonts w:ascii="Tw Cen MT" w:hAnsi="Tw Cen MT"/>
          <w:sz w:val="24"/>
          <w:szCs w:val="24"/>
        </w:rPr>
      </w:pPr>
      <w:r w:rsidRPr="00A35A04">
        <w:rPr>
          <w:rFonts w:ascii="Tw Cen MT" w:hAnsi="Tw Cen MT"/>
          <w:sz w:val="24"/>
          <w:szCs w:val="24"/>
        </w:rPr>
        <w:t>Illegal possession or use of alcoholic beverages, drugs or narcotics</w:t>
      </w:r>
    </w:p>
    <w:p w14:paraId="0C89653A" w14:textId="77777777" w:rsidR="00A35A04" w:rsidRPr="00A35A04" w:rsidRDefault="00A35A04" w:rsidP="00A35A04">
      <w:pPr>
        <w:pStyle w:val="ListParagraph"/>
        <w:widowControl w:val="0"/>
        <w:numPr>
          <w:ilvl w:val="0"/>
          <w:numId w:val="13"/>
        </w:numPr>
        <w:jc w:val="both"/>
        <w:rPr>
          <w:rFonts w:ascii="Tw Cen MT" w:hAnsi="Tw Cen MT"/>
          <w:sz w:val="24"/>
          <w:szCs w:val="24"/>
        </w:rPr>
      </w:pPr>
      <w:r w:rsidRPr="00A35A04">
        <w:rPr>
          <w:rFonts w:ascii="Tw Cen MT" w:hAnsi="Tw Cen MT"/>
          <w:sz w:val="24"/>
          <w:szCs w:val="24"/>
        </w:rPr>
        <w:t>Use of profane or abusive language</w:t>
      </w:r>
    </w:p>
    <w:p w14:paraId="0DFD1ADF" w14:textId="77777777" w:rsidR="00A35A04" w:rsidRPr="00A35A04" w:rsidRDefault="00A35A04" w:rsidP="00A35A04">
      <w:pPr>
        <w:pStyle w:val="ListParagraph"/>
        <w:widowControl w:val="0"/>
        <w:numPr>
          <w:ilvl w:val="0"/>
          <w:numId w:val="13"/>
        </w:numPr>
        <w:jc w:val="both"/>
        <w:rPr>
          <w:rFonts w:ascii="Tw Cen MT" w:hAnsi="Tw Cen MT"/>
          <w:sz w:val="24"/>
          <w:szCs w:val="24"/>
        </w:rPr>
      </w:pPr>
      <w:r w:rsidRPr="00A35A04">
        <w:rPr>
          <w:rFonts w:ascii="Tw Cen MT" w:hAnsi="Tw Cen MT"/>
          <w:sz w:val="24"/>
          <w:szCs w:val="24"/>
        </w:rPr>
        <w:t>Disruptive behavior</w:t>
      </w:r>
    </w:p>
    <w:p w14:paraId="41FC8459" w14:textId="77777777" w:rsidR="00A35A04" w:rsidRPr="00A35A04" w:rsidRDefault="00A35A04" w:rsidP="00A35A04">
      <w:pPr>
        <w:pStyle w:val="ListParagraph"/>
        <w:widowControl w:val="0"/>
        <w:numPr>
          <w:ilvl w:val="0"/>
          <w:numId w:val="13"/>
        </w:numPr>
        <w:jc w:val="both"/>
        <w:rPr>
          <w:rFonts w:ascii="Tw Cen MT" w:hAnsi="Tw Cen MT"/>
          <w:sz w:val="24"/>
          <w:szCs w:val="24"/>
        </w:rPr>
      </w:pPr>
      <w:r w:rsidRPr="00A35A04">
        <w:rPr>
          <w:rFonts w:ascii="Tw Cen MT" w:hAnsi="Tw Cen MT"/>
          <w:sz w:val="24"/>
          <w:szCs w:val="24"/>
        </w:rPr>
        <w:t>Carrying or using weapons or dangerous instruments</w:t>
      </w:r>
    </w:p>
    <w:p w14:paraId="0F6E3209" w14:textId="77777777" w:rsidR="00A35A04" w:rsidRPr="00A35A04" w:rsidRDefault="00A35A04" w:rsidP="00A35A04">
      <w:pPr>
        <w:pStyle w:val="ListParagraph"/>
        <w:widowControl w:val="0"/>
        <w:numPr>
          <w:ilvl w:val="0"/>
          <w:numId w:val="13"/>
        </w:numPr>
        <w:jc w:val="both"/>
        <w:rPr>
          <w:rFonts w:ascii="Tw Cen MT" w:hAnsi="Tw Cen MT"/>
          <w:sz w:val="24"/>
          <w:szCs w:val="24"/>
        </w:rPr>
      </w:pPr>
      <w:r w:rsidRPr="00A35A04">
        <w:rPr>
          <w:rFonts w:ascii="Tw Cen MT" w:hAnsi="Tw Cen MT"/>
          <w:sz w:val="24"/>
          <w:szCs w:val="24"/>
        </w:rPr>
        <w:t>Sending false fire alarms or bomb threats</w:t>
      </w:r>
    </w:p>
    <w:p w14:paraId="118245BC" w14:textId="77777777" w:rsidR="00A35A04" w:rsidRPr="00A35A04" w:rsidRDefault="00A35A04" w:rsidP="00A35A04">
      <w:pPr>
        <w:pStyle w:val="ListParagraph"/>
        <w:widowControl w:val="0"/>
        <w:numPr>
          <w:ilvl w:val="0"/>
          <w:numId w:val="13"/>
        </w:numPr>
        <w:jc w:val="both"/>
        <w:rPr>
          <w:rFonts w:ascii="Tw Cen MT" w:hAnsi="Tw Cen MT"/>
          <w:sz w:val="24"/>
          <w:szCs w:val="24"/>
        </w:rPr>
      </w:pPr>
      <w:r w:rsidRPr="00A35A04">
        <w:rPr>
          <w:rFonts w:ascii="Tw Cen MT" w:hAnsi="Tw Cen MT"/>
          <w:sz w:val="24"/>
          <w:szCs w:val="24"/>
        </w:rPr>
        <w:t>Violation of the harassment and/or discrimination policy</w:t>
      </w:r>
    </w:p>
    <w:p w14:paraId="4DB9F531" w14:textId="77777777" w:rsidR="00A35A04" w:rsidRPr="00A35A04" w:rsidRDefault="00A35A04" w:rsidP="00A35A04">
      <w:pPr>
        <w:pStyle w:val="ListParagraph"/>
        <w:widowControl w:val="0"/>
        <w:numPr>
          <w:ilvl w:val="0"/>
          <w:numId w:val="13"/>
        </w:numPr>
        <w:jc w:val="both"/>
        <w:rPr>
          <w:rFonts w:ascii="Tw Cen MT" w:hAnsi="Tw Cen MT"/>
          <w:sz w:val="24"/>
          <w:szCs w:val="24"/>
        </w:rPr>
      </w:pPr>
      <w:r w:rsidRPr="00A35A04">
        <w:rPr>
          <w:rFonts w:ascii="Tw Cen MT" w:hAnsi="Tw Cen MT"/>
          <w:sz w:val="24"/>
          <w:szCs w:val="24"/>
        </w:rPr>
        <w:t>Cheating on an examination</w:t>
      </w:r>
    </w:p>
    <w:p w14:paraId="77D32D1D" w14:textId="32D32ABD" w:rsidR="007D666A" w:rsidRPr="00EA083B" w:rsidRDefault="00A35A04" w:rsidP="00563977">
      <w:pPr>
        <w:pStyle w:val="ListParagraph"/>
        <w:widowControl w:val="0"/>
        <w:numPr>
          <w:ilvl w:val="0"/>
          <w:numId w:val="13"/>
        </w:numPr>
        <w:jc w:val="both"/>
        <w:rPr>
          <w:rFonts w:ascii="Tw Cen MT" w:hAnsi="Tw Cen MT"/>
          <w:sz w:val="25"/>
          <w:szCs w:val="25"/>
        </w:rPr>
      </w:pPr>
      <w:r w:rsidRPr="00EA083B">
        <w:rPr>
          <w:rFonts w:ascii="Tw Cen MT" w:hAnsi="Tw Cen MT"/>
          <w:sz w:val="24"/>
          <w:szCs w:val="24"/>
        </w:rPr>
        <w:t>Continued and willful disobedience of the rules and policies set forth in this handbook</w:t>
      </w:r>
    </w:p>
    <w:p w14:paraId="6A1B6DAC" w14:textId="1145C424" w:rsidR="00EA083B" w:rsidRDefault="00EA083B" w:rsidP="00EA083B">
      <w:pPr>
        <w:pStyle w:val="ListParagraph"/>
        <w:widowControl w:val="0"/>
        <w:jc w:val="both"/>
        <w:rPr>
          <w:rFonts w:ascii="Tw Cen MT" w:hAnsi="Tw Cen MT"/>
          <w:sz w:val="24"/>
          <w:szCs w:val="24"/>
        </w:rPr>
      </w:pPr>
    </w:p>
    <w:p w14:paraId="3C826189" w14:textId="2D096339" w:rsidR="00EA083B" w:rsidRDefault="00EA083B" w:rsidP="00EA083B">
      <w:pPr>
        <w:pStyle w:val="ListParagraph"/>
        <w:widowControl w:val="0"/>
        <w:jc w:val="both"/>
        <w:rPr>
          <w:rFonts w:ascii="Tw Cen MT" w:hAnsi="Tw Cen MT"/>
          <w:sz w:val="24"/>
          <w:szCs w:val="24"/>
        </w:rPr>
      </w:pPr>
    </w:p>
    <w:p w14:paraId="7C70531E" w14:textId="77777777" w:rsidR="00AD3949" w:rsidRDefault="00AD3949" w:rsidP="00EA083B">
      <w:pPr>
        <w:widowControl w:val="0"/>
        <w:jc w:val="both"/>
        <w:rPr>
          <w:rFonts w:ascii="Tw Cen MT" w:hAnsi="Tw Cen MT" w:cstheme="minorHAnsi"/>
          <w:b/>
          <w:bCs/>
          <w:sz w:val="25"/>
          <w:szCs w:val="25"/>
        </w:rPr>
      </w:pPr>
    </w:p>
    <w:p w14:paraId="16AA119C" w14:textId="77777777" w:rsidR="00AD3949" w:rsidRDefault="00AD3949" w:rsidP="00EA083B">
      <w:pPr>
        <w:widowControl w:val="0"/>
        <w:jc w:val="both"/>
        <w:rPr>
          <w:rFonts w:ascii="Tw Cen MT" w:hAnsi="Tw Cen MT" w:cstheme="minorHAnsi"/>
          <w:b/>
          <w:bCs/>
          <w:sz w:val="25"/>
          <w:szCs w:val="25"/>
        </w:rPr>
      </w:pPr>
    </w:p>
    <w:p w14:paraId="5E030067" w14:textId="77777777" w:rsidR="00AD3949" w:rsidRDefault="00AD3949" w:rsidP="00EA083B">
      <w:pPr>
        <w:widowControl w:val="0"/>
        <w:jc w:val="both"/>
        <w:rPr>
          <w:rFonts w:ascii="Tw Cen MT" w:hAnsi="Tw Cen MT" w:cstheme="minorHAnsi"/>
          <w:b/>
          <w:bCs/>
          <w:sz w:val="25"/>
          <w:szCs w:val="25"/>
        </w:rPr>
      </w:pPr>
    </w:p>
    <w:p w14:paraId="308DE3A1" w14:textId="77777777" w:rsidR="00AD3949" w:rsidRDefault="00AD3949" w:rsidP="00EA083B">
      <w:pPr>
        <w:widowControl w:val="0"/>
        <w:jc w:val="both"/>
        <w:rPr>
          <w:rFonts w:ascii="Tw Cen MT" w:hAnsi="Tw Cen MT" w:cstheme="minorHAnsi"/>
          <w:b/>
          <w:bCs/>
          <w:sz w:val="25"/>
          <w:szCs w:val="25"/>
        </w:rPr>
      </w:pPr>
    </w:p>
    <w:p w14:paraId="30DEFDFC" w14:textId="77777777" w:rsidR="00AD3949" w:rsidRDefault="00AD3949" w:rsidP="00EA083B">
      <w:pPr>
        <w:widowControl w:val="0"/>
        <w:jc w:val="both"/>
        <w:rPr>
          <w:rFonts w:ascii="Tw Cen MT" w:hAnsi="Tw Cen MT" w:cstheme="minorHAnsi"/>
          <w:b/>
          <w:bCs/>
          <w:sz w:val="25"/>
          <w:szCs w:val="25"/>
        </w:rPr>
      </w:pPr>
    </w:p>
    <w:p w14:paraId="3E99C474" w14:textId="77777777" w:rsidR="00AD3949" w:rsidRDefault="00AD3949" w:rsidP="00EA083B">
      <w:pPr>
        <w:widowControl w:val="0"/>
        <w:jc w:val="both"/>
        <w:rPr>
          <w:rFonts w:ascii="Tw Cen MT" w:hAnsi="Tw Cen MT" w:cstheme="minorHAnsi"/>
          <w:b/>
          <w:bCs/>
          <w:sz w:val="25"/>
          <w:szCs w:val="25"/>
        </w:rPr>
      </w:pPr>
    </w:p>
    <w:p w14:paraId="59A6CA22" w14:textId="77777777" w:rsidR="00AD3949" w:rsidRDefault="00AD3949" w:rsidP="00EA083B">
      <w:pPr>
        <w:widowControl w:val="0"/>
        <w:jc w:val="both"/>
        <w:rPr>
          <w:rFonts w:ascii="Tw Cen MT" w:hAnsi="Tw Cen MT" w:cstheme="minorHAnsi"/>
          <w:b/>
          <w:bCs/>
          <w:sz w:val="25"/>
          <w:szCs w:val="25"/>
        </w:rPr>
      </w:pPr>
    </w:p>
    <w:p w14:paraId="56D27686" w14:textId="77777777" w:rsidR="00AD3949" w:rsidRDefault="00AD3949" w:rsidP="00EA083B">
      <w:pPr>
        <w:widowControl w:val="0"/>
        <w:jc w:val="both"/>
        <w:rPr>
          <w:rFonts w:ascii="Tw Cen MT" w:hAnsi="Tw Cen MT" w:cstheme="minorHAnsi"/>
          <w:b/>
          <w:bCs/>
          <w:sz w:val="25"/>
          <w:szCs w:val="25"/>
        </w:rPr>
      </w:pPr>
    </w:p>
    <w:p w14:paraId="72B33A5C" w14:textId="77777777" w:rsidR="00AD3949" w:rsidRDefault="00AD3949" w:rsidP="00EA083B">
      <w:pPr>
        <w:widowControl w:val="0"/>
        <w:jc w:val="both"/>
        <w:rPr>
          <w:rFonts w:ascii="Tw Cen MT" w:hAnsi="Tw Cen MT" w:cstheme="minorHAnsi"/>
          <w:b/>
          <w:bCs/>
          <w:sz w:val="25"/>
          <w:szCs w:val="25"/>
        </w:rPr>
      </w:pPr>
    </w:p>
    <w:p w14:paraId="149696FF" w14:textId="77777777" w:rsidR="00AD3949" w:rsidRDefault="00AD3949" w:rsidP="00EA083B">
      <w:pPr>
        <w:widowControl w:val="0"/>
        <w:jc w:val="both"/>
        <w:rPr>
          <w:rFonts w:ascii="Tw Cen MT" w:hAnsi="Tw Cen MT" w:cstheme="minorHAnsi"/>
          <w:b/>
          <w:bCs/>
          <w:sz w:val="25"/>
          <w:szCs w:val="25"/>
        </w:rPr>
      </w:pPr>
    </w:p>
    <w:p w14:paraId="4BF855B3" w14:textId="77777777" w:rsidR="00AD3949" w:rsidRDefault="00AD3949" w:rsidP="00EA083B">
      <w:pPr>
        <w:widowControl w:val="0"/>
        <w:jc w:val="both"/>
        <w:rPr>
          <w:rFonts w:ascii="Tw Cen MT" w:hAnsi="Tw Cen MT" w:cstheme="minorHAnsi"/>
          <w:b/>
          <w:bCs/>
          <w:sz w:val="25"/>
          <w:szCs w:val="25"/>
        </w:rPr>
      </w:pPr>
    </w:p>
    <w:p w14:paraId="433A5690" w14:textId="77777777" w:rsidR="00AD3949" w:rsidRDefault="00AD3949" w:rsidP="00EA083B">
      <w:pPr>
        <w:widowControl w:val="0"/>
        <w:jc w:val="both"/>
        <w:rPr>
          <w:rFonts w:ascii="Tw Cen MT" w:hAnsi="Tw Cen MT" w:cstheme="minorHAnsi"/>
          <w:b/>
          <w:bCs/>
          <w:sz w:val="25"/>
          <w:szCs w:val="25"/>
        </w:rPr>
      </w:pPr>
    </w:p>
    <w:p w14:paraId="1739E595" w14:textId="77777777" w:rsidR="00AD3949" w:rsidRDefault="00AD3949" w:rsidP="00EA083B">
      <w:pPr>
        <w:widowControl w:val="0"/>
        <w:jc w:val="both"/>
        <w:rPr>
          <w:rFonts w:ascii="Tw Cen MT" w:hAnsi="Tw Cen MT" w:cstheme="minorHAnsi"/>
          <w:b/>
          <w:bCs/>
          <w:sz w:val="25"/>
          <w:szCs w:val="25"/>
        </w:rPr>
      </w:pPr>
    </w:p>
    <w:p w14:paraId="03DFB0C5" w14:textId="77777777" w:rsidR="00AD3949" w:rsidRDefault="00AD3949" w:rsidP="00EA083B">
      <w:pPr>
        <w:widowControl w:val="0"/>
        <w:jc w:val="both"/>
        <w:rPr>
          <w:rFonts w:ascii="Tw Cen MT" w:hAnsi="Tw Cen MT" w:cstheme="minorHAnsi"/>
          <w:b/>
          <w:bCs/>
          <w:sz w:val="25"/>
          <w:szCs w:val="25"/>
        </w:rPr>
      </w:pPr>
    </w:p>
    <w:p w14:paraId="77187C30" w14:textId="2C3F083F" w:rsidR="00EA083B" w:rsidRPr="00EA083B" w:rsidRDefault="00EA083B" w:rsidP="00EA083B">
      <w:pPr>
        <w:widowControl w:val="0"/>
        <w:jc w:val="both"/>
        <w:rPr>
          <w:rFonts w:ascii="Tw Cen MT" w:hAnsi="Tw Cen MT" w:cstheme="minorHAnsi"/>
          <w:b/>
          <w:bCs/>
          <w:sz w:val="25"/>
          <w:szCs w:val="25"/>
        </w:rPr>
      </w:pPr>
      <w:r w:rsidRPr="00EA083B">
        <w:rPr>
          <w:rFonts w:ascii="Tw Cen MT" w:hAnsi="Tw Cen MT" w:cstheme="minorHAnsi"/>
          <w:b/>
          <w:bCs/>
          <w:sz w:val="25"/>
          <w:szCs w:val="25"/>
        </w:rPr>
        <w:lastRenderedPageBreak/>
        <w:t>Harassment and Discrimination Policy</w:t>
      </w:r>
      <w:r w:rsidR="000A13A1">
        <w:rPr>
          <w:rFonts w:ascii="Tw Cen MT" w:hAnsi="Tw Cen MT" w:cstheme="minorHAnsi"/>
          <w:b/>
          <w:bCs/>
          <w:sz w:val="25"/>
          <w:szCs w:val="25"/>
        </w:rPr>
        <w:tab/>
      </w:r>
      <w:r w:rsidR="000A13A1">
        <w:rPr>
          <w:rFonts w:ascii="Tw Cen MT" w:hAnsi="Tw Cen MT" w:cstheme="minorHAnsi"/>
          <w:b/>
          <w:bCs/>
          <w:sz w:val="25"/>
          <w:szCs w:val="25"/>
        </w:rPr>
        <w:tab/>
      </w:r>
      <w:r w:rsidR="000A13A1">
        <w:rPr>
          <w:rFonts w:ascii="Tw Cen MT" w:hAnsi="Tw Cen MT" w:cstheme="minorHAnsi"/>
          <w:b/>
          <w:bCs/>
          <w:sz w:val="25"/>
          <w:szCs w:val="25"/>
        </w:rPr>
        <w:tab/>
      </w:r>
      <w:r w:rsidR="000A13A1">
        <w:rPr>
          <w:rFonts w:ascii="Tw Cen MT" w:hAnsi="Tw Cen MT" w:cstheme="minorHAnsi"/>
          <w:b/>
          <w:bCs/>
          <w:sz w:val="25"/>
          <w:szCs w:val="25"/>
        </w:rPr>
        <w:tab/>
      </w:r>
      <w:r w:rsidR="000A13A1">
        <w:rPr>
          <w:rFonts w:ascii="Tw Cen MT" w:hAnsi="Tw Cen MT" w:cstheme="minorHAnsi"/>
          <w:b/>
          <w:bCs/>
          <w:sz w:val="25"/>
          <w:szCs w:val="25"/>
        </w:rPr>
        <w:tab/>
      </w:r>
    </w:p>
    <w:p w14:paraId="016137BA" w14:textId="77777777" w:rsidR="00EA083B" w:rsidRPr="00EA083B" w:rsidRDefault="00FD5D1F" w:rsidP="00EA083B">
      <w:pPr>
        <w:widowControl w:val="0"/>
        <w:jc w:val="both"/>
        <w:rPr>
          <w:rFonts w:ascii="Tw Cen MT" w:hAnsi="Tw Cen MT" w:cstheme="minorHAnsi"/>
          <w:b/>
          <w:bCs/>
          <w:sz w:val="25"/>
          <w:szCs w:val="25"/>
        </w:rPr>
      </w:pPr>
      <w:r>
        <w:rPr>
          <w:rFonts w:ascii="Tw Cen MT" w:hAnsi="Tw Cen MT" w:cstheme="minorHAnsi"/>
          <w:b/>
          <w:bCs/>
          <w:sz w:val="25"/>
          <w:szCs w:val="25"/>
        </w:rPr>
        <w:pict w14:anchorId="204E4E24">
          <v:rect id="_x0000_i1029" style="width:0;height:1.5pt" o:hralign="center" o:hrstd="t" o:hr="t" fillcolor="#a0a0a0" stroked="f"/>
        </w:pict>
      </w:r>
    </w:p>
    <w:p w14:paraId="09A37878" w14:textId="77777777" w:rsidR="00EA083B" w:rsidRPr="00EA083B" w:rsidRDefault="00EA083B" w:rsidP="00EA083B">
      <w:pPr>
        <w:widowControl w:val="0"/>
        <w:jc w:val="both"/>
        <w:rPr>
          <w:rFonts w:ascii="Tw Cen MT" w:hAnsi="Tw Cen MT" w:cstheme="minorHAnsi"/>
          <w:bCs/>
          <w:sz w:val="25"/>
          <w:szCs w:val="25"/>
        </w:rPr>
      </w:pPr>
    </w:p>
    <w:p w14:paraId="5F515947" w14:textId="46070DBB" w:rsidR="00EA083B" w:rsidRPr="00EA083B" w:rsidRDefault="00EA083B" w:rsidP="00EA083B">
      <w:pPr>
        <w:widowControl w:val="0"/>
        <w:jc w:val="both"/>
        <w:rPr>
          <w:rFonts w:ascii="Tw Cen MT" w:hAnsi="Tw Cen MT" w:cstheme="minorHAnsi"/>
          <w:bCs/>
          <w:sz w:val="25"/>
          <w:szCs w:val="25"/>
        </w:rPr>
      </w:pPr>
      <w:r w:rsidRPr="00EA083B">
        <w:rPr>
          <w:rFonts w:ascii="Tw Cen MT" w:hAnsi="Tw Cen MT" w:cstheme="minorHAnsi"/>
          <w:bCs/>
          <w:sz w:val="25"/>
          <w:szCs w:val="25"/>
        </w:rPr>
        <w:t xml:space="preserve">The </w:t>
      </w:r>
      <w:r>
        <w:rPr>
          <w:rFonts w:ascii="Tw Cen MT" w:hAnsi="Tw Cen MT" w:cstheme="minorHAnsi"/>
          <w:bCs/>
          <w:sz w:val="25"/>
          <w:szCs w:val="25"/>
        </w:rPr>
        <w:t>IEC Apprenticeship School</w:t>
      </w:r>
      <w:r w:rsidRPr="00EA083B">
        <w:rPr>
          <w:rFonts w:ascii="Tw Cen MT" w:hAnsi="Tw Cen MT" w:cstheme="minorHAnsi"/>
          <w:bCs/>
          <w:sz w:val="25"/>
          <w:szCs w:val="25"/>
        </w:rPr>
        <w:t xml:space="preserve"> is committed to maintaining a work and educational environment that is free from harassment and/or discrimination and in which employees at all levels can devote their full attention and best efforts to the job.  Harassment and/or discrimination have no place in a work or educational environment.  All aspects of the IEC Apprenticeship Program will conform to Title 29 of the Code of Federal Regulations, Part 30. </w:t>
      </w:r>
      <w:r w:rsidRPr="00EA083B">
        <w:rPr>
          <w:rFonts w:ascii="Tw Cen MT" w:hAnsi="Tw Cen MT" w:cstheme="minorHAnsi"/>
          <w:b/>
          <w:bCs/>
          <w:sz w:val="25"/>
          <w:szCs w:val="25"/>
        </w:rPr>
        <w:t xml:space="preserve">6A-23.004(2) (y) FAC.  </w:t>
      </w:r>
      <w:r w:rsidRPr="00EA083B">
        <w:rPr>
          <w:rFonts w:ascii="Tw Cen MT" w:hAnsi="Tw Cen MT" w:cstheme="minorHAnsi"/>
          <w:bCs/>
          <w:sz w:val="25"/>
          <w:szCs w:val="25"/>
        </w:rPr>
        <w:t>The Chapter does not authorize and will not tolerate any form of harassment and/or discrimination based on race, color, age, sex, religion, creed, disability, handicap, marital status, national origin, or any other legally protected category.  This policy applies to management and non-management employees including Instructors, all Apprentices, and even to non-employees who harass our employees or Apprentices.</w:t>
      </w:r>
    </w:p>
    <w:p w14:paraId="4EDADB49" w14:textId="77777777" w:rsidR="00EA083B" w:rsidRPr="00EA083B" w:rsidRDefault="00EA083B" w:rsidP="00EA083B">
      <w:pPr>
        <w:widowControl w:val="0"/>
        <w:jc w:val="both"/>
        <w:rPr>
          <w:rFonts w:ascii="Tw Cen MT" w:hAnsi="Tw Cen MT" w:cstheme="minorHAnsi"/>
          <w:bCs/>
          <w:sz w:val="25"/>
          <w:szCs w:val="25"/>
        </w:rPr>
      </w:pPr>
      <w:r w:rsidRPr="00EA083B">
        <w:rPr>
          <w:rFonts w:ascii="Tw Cen MT" w:hAnsi="Tw Cen MT" w:cstheme="minorHAnsi"/>
          <w:bCs/>
          <w:sz w:val="25"/>
          <w:szCs w:val="25"/>
        </w:rPr>
        <w:t xml:space="preserve">  </w:t>
      </w:r>
    </w:p>
    <w:p w14:paraId="3D1B63A0" w14:textId="77777777" w:rsidR="00EA083B" w:rsidRPr="00EA083B" w:rsidRDefault="00EA083B" w:rsidP="00EA083B">
      <w:pPr>
        <w:widowControl w:val="0"/>
        <w:jc w:val="both"/>
        <w:rPr>
          <w:rFonts w:ascii="Tw Cen MT" w:hAnsi="Tw Cen MT" w:cstheme="minorHAnsi"/>
          <w:bCs/>
          <w:sz w:val="25"/>
          <w:szCs w:val="25"/>
        </w:rPr>
      </w:pPr>
      <w:r w:rsidRPr="00EA083B">
        <w:rPr>
          <w:rFonts w:ascii="Tw Cen MT" w:hAnsi="Tw Cen MT" w:cstheme="minorHAnsi"/>
          <w:bCs/>
          <w:sz w:val="25"/>
          <w:szCs w:val="25"/>
        </w:rPr>
        <w:t>Examples of harassment and/or discrimination that are covered in the policy include offensive language, jokes, or other physical, verbal, written, or pictorial conduct relating to the employee’s sex, race, religion, national origin, age, disability, or other factor protected by law that exhibit cultural or sexual bias towards others and would make a reasonable person experiencing such behavior feel uncomfortable or would interfere with the person’s academic or work performance.  This policy not only applies in the classroom, but anywhere on campus.</w:t>
      </w:r>
    </w:p>
    <w:p w14:paraId="5EC9BE60" w14:textId="77777777" w:rsidR="00EA083B" w:rsidRPr="00EA083B" w:rsidRDefault="00EA083B" w:rsidP="00EA083B">
      <w:pPr>
        <w:widowControl w:val="0"/>
        <w:jc w:val="both"/>
        <w:rPr>
          <w:rFonts w:ascii="Tw Cen MT" w:hAnsi="Tw Cen MT" w:cstheme="minorHAnsi"/>
          <w:bCs/>
          <w:sz w:val="25"/>
          <w:szCs w:val="25"/>
        </w:rPr>
      </w:pPr>
    </w:p>
    <w:p w14:paraId="7C994D20" w14:textId="77777777" w:rsidR="00EA083B" w:rsidRPr="00EA083B" w:rsidRDefault="00EA083B" w:rsidP="00EA083B">
      <w:pPr>
        <w:widowControl w:val="0"/>
        <w:jc w:val="both"/>
        <w:rPr>
          <w:rFonts w:ascii="Tw Cen MT" w:hAnsi="Tw Cen MT" w:cstheme="minorHAnsi"/>
          <w:b/>
          <w:bCs/>
          <w:i/>
          <w:iCs/>
          <w:sz w:val="25"/>
          <w:szCs w:val="25"/>
        </w:rPr>
      </w:pPr>
      <w:r w:rsidRPr="00EA083B">
        <w:rPr>
          <w:rFonts w:ascii="Tw Cen MT" w:hAnsi="Tw Cen MT" w:cstheme="minorHAnsi"/>
          <w:bCs/>
          <w:sz w:val="25"/>
          <w:szCs w:val="25"/>
        </w:rPr>
        <w:t xml:space="preserve">The examples below are just that – examples.  It is impossible to list every type of behavior that can be considered harassment and/or discrimination in violation of this policy.  In general, any conduct based on these traits that could interfere with an individual’s work performance or could create an offensive environment will be considered harassment and/or discrimination in violation of this policy.  </w:t>
      </w:r>
      <w:r w:rsidRPr="00EA083B">
        <w:rPr>
          <w:rFonts w:ascii="Tw Cen MT" w:hAnsi="Tw Cen MT" w:cstheme="minorHAnsi"/>
          <w:b/>
          <w:bCs/>
          <w:i/>
          <w:iCs/>
          <w:sz w:val="25"/>
          <w:szCs w:val="25"/>
        </w:rPr>
        <w:t>This is the case even if the offending employee did not mean to be offensive.   It is essential that employees and Apprentices be sensitive to the feelings of others.</w:t>
      </w:r>
    </w:p>
    <w:p w14:paraId="2030C62E" w14:textId="77777777" w:rsidR="00EA083B" w:rsidRPr="00EA083B" w:rsidRDefault="00EA083B" w:rsidP="00EA083B">
      <w:pPr>
        <w:widowControl w:val="0"/>
        <w:jc w:val="both"/>
        <w:rPr>
          <w:rFonts w:ascii="Tw Cen MT" w:hAnsi="Tw Cen MT" w:cstheme="minorHAnsi"/>
          <w:bCs/>
          <w:sz w:val="25"/>
          <w:szCs w:val="25"/>
        </w:rPr>
      </w:pPr>
    </w:p>
    <w:p w14:paraId="0A2F8870" w14:textId="77777777" w:rsidR="00EA083B" w:rsidRPr="00EA083B" w:rsidRDefault="00EA083B" w:rsidP="00EA083B">
      <w:pPr>
        <w:widowControl w:val="0"/>
        <w:numPr>
          <w:ilvl w:val="0"/>
          <w:numId w:val="24"/>
        </w:numPr>
        <w:ind w:left="720"/>
        <w:jc w:val="both"/>
        <w:rPr>
          <w:rFonts w:ascii="Tw Cen MT" w:hAnsi="Tw Cen MT" w:cstheme="minorHAnsi"/>
          <w:bCs/>
          <w:sz w:val="25"/>
          <w:szCs w:val="25"/>
        </w:rPr>
      </w:pPr>
      <w:r w:rsidRPr="00EA083B">
        <w:rPr>
          <w:rFonts w:ascii="Tw Cen MT" w:hAnsi="Tw Cen MT" w:cstheme="minorHAnsi"/>
          <w:bCs/>
          <w:sz w:val="25"/>
          <w:szCs w:val="25"/>
          <w:u w:val="single"/>
        </w:rPr>
        <w:t>Sexual Harassment</w:t>
      </w:r>
      <w:r w:rsidRPr="00EA083B">
        <w:rPr>
          <w:rFonts w:ascii="Tw Cen MT" w:hAnsi="Tw Cen MT" w:cstheme="minorHAnsi"/>
          <w:bCs/>
          <w:sz w:val="25"/>
          <w:szCs w:val="25"/>
        </w:rPr>
        <w:t>.  Sexual harassment (whether opposite sex or same sex) is strictly prohibited.  Examples of the types of behavior that may be considered sexual harassment in violation of this policy include the following:</w:t>
      </w:r>
    </w:p>
    <w:p w14:paraId="5C91ED3A" w14:textId="77777777" w:rsidR="00EA083B" w:rsidRPr="00EA083B" w:rsidRDefault="00EA083B" w:rsidP="00EA083B">
      <w:pPr>
        <w:widowControl w:val="0"/>
        <w:numPr>
          <w:ilvl w:val="0"/>
          <w:numId w:val="25"/>
        </w:numPr>
        <w:jc w:val="both"/>
        <w:rPr>
          <w:rFonts w:ascii="Tw Cen MT" w:hAnsi="Tw Cen MT" w:cstheme="minorHAnsi"/>
          <w:bCs/>
          <w:sz w:val="25"/>
          <w:szCs w:val="25"/>
        </w:rPr>
      </w:pPr>
      <w:r w:rsidRPr="00EA083B">
        <w:rPr>
          <w:rFonts w:ascii="Tw Cen MT" w:hAnsi="Tw Cen MT" w:cstheme="minorHAnsi"/>
          <w:bCs/>
          <w:sz w:val="25"/>
          <w:szCs w:val="25"/>
        </w:rPr>
        <w:t>Sexually offensive jokes or comments</w:t>
      </w:r>
    </w:p>
    <w:p w14:paraId="6546C147" w14:textId="77777777" w:rsidR="00EA083B" w:rsidRPr="00EA083B" w:rsidRDefault="00EA083B" w:rsidP="00EA083B">
      <w:pPr>
        <w:widowControl w:val="0"/>
        <w:numPr>
          <w:ilvl w:val="0"/>
          <w:numId w:val="25"/>
        </w:numPr>
        <w:jc w:val="both"/>
        <w:rPr>
          <w:rFonts w:ascii="Tw Cen MT" w:hAnsi="Tw Cen MT" w:cstheme="minorHAnsi"/>
          <w:bCs/>
          <w:sz w:val="25"/>
          <w:szCs w:val="25"/>
        </w:rPr>
      </w:pPr>
      <w:r w:rsidRPr="00EA083B">
        <w:rPr>
          <w:rFonts w:ascii="Tw Cen MT" w:hAnsi="Tw Cen MT" w:cstheme="minorHAnsi"/>
          <w:bCs/>
          <w:sz w:val="25"/>
          <w:szCs w:val="25"/>
        </w:rPr>
        <w:t>“Sexist” comments or behavior (in other words, conduct that demeans other individuals because of their sex, even if not vulgar, lewd, or sexually provocative)</w:t>
      </w:r>
    </w:p>
    <w:p w14:paraId="6671C09E" w14:textId="77777777" w:rsidR="00EA083B" w:rsidRPr="00EA083B" w:rsidRDefault="00EA083B" w:rsidP="00EA083B">
      <w:pPr>
        <w:widowControl w:val="0"/>
        <w:numPr>
          <w:ilvl w:val="0"/>
          <w:numId w:val="25"/>
        </w:numPr>
        <w:jc w:val="both"/>
        <w:rPr>
          <w:rFonts w:ascii="Tw Cen MT" w:hAnsi="Tw Cen MT" w:cstheme="minorHAnsi"/>
          <w:bCs/>
          <w:sz w:val="25"/>
          <w:szCs w:val="25"/>
        </w:rPr>
      </w:pPr>
      <w:r w:rsidRPr="00EA083B">
        <w:rPr>
          <w:rFonts w:ascii="Tw Cen MT" w:hAnsi="Tw Cen MT" w:cstheme="minorHAnsi"/>
          <w:bCs/>
          <w:sz w:val="25"/>
          <w:szCs w:val="25"/>
        </w:rPr>
        <w:t>Physical assaults or other touching that is sexual in nature</w:t>
      </w:r>
    </w:p>
    <w:p w14:paraId="34F768F5" w14:textId="77777777" w:rsidR="00EA083B" w:rsidRPr="00EA083B" w:rsidRDefault="00EA083B" w:rsidP="00EA083B">
      <w:pPr>
        <w:widowControl w:val="0"/>
        <w:numPr>
          <w:ilvl w:val="0"/>
          <w:numId w:val="25"/>
        </w:numPr>
        <w:jc w:val="both"/>
        <w:rPr>
          <w:rFonts w:ascii="Tw Cen MT" w:hAnsi="Tw Cen MT" w:cstheme="minorHAnsi"/>
          <w:bCs/>
          <w:sz w:val="25"/>
          <w:szCs w:val="25"/>
        </w:rPr>
      </w:pPr>
      <w:r w:rsidRPr="00EA083B">
        <w:rPr>
          <w:rFonts w:ascii="Tw Cen MT" w:hAnsi="Tw Cen MT" w:cstheme="minorHAnsi"/>
          <w:bCs/>
          <w:sz w:val="25"/>
          <w:szCs w:val="25"/>
        </w:rPr>
        <w:t>Promising favorable treatment or threatening unfavorable treatment based on the employee’s response to sexual demands</w:t>
      </w:r>
    </w:p>
    <w:p w14:paraId="128246A3" w14:textId="77777777" w:rsidR="00EA083B" w:rsidRPr="00EA083B" w:rsidRDefault="00EA083B" w:rsidP="00EA083B">
      <w:pPr>
        <w:widowControl w:val="0"/>
        <w:numPr>
          <w:ilvl w:val="0"/>
          <w:numId w:val="25"/>
        </w:numPr>
        <w:jc w:val="both"/>
        <w:rPr>
          <w:rFonts w:ascii="Tw Cen MT" w:hAnsi="Tw Cen MT" w:cstheme="minorHAnsi"/>
          <w:bCs/>
          <w:sz w:val="25"/>
          <w:szCs w:val="25"/>
        </w:rPr>
      </w:pPr>
      <w:r w:rsidRPr="00EA083B">
        <w:rPr>
          <w:rFonts w:ascii="Tw Cen MT" w:hAnsi="Tw Cen MT" w:cstheme="minorHAnsi"/>
          <w:bCs/>
          <w:sz w:val="25"/>
          <w:szCs w:val="25"/>
        </w:rPr>
        <w:t>Displays of sexually oriented reading materials or pictures, including electronic materials</w:t>
      </w:r>
    </w:p>
    <w:p w14:paraId="2ADCA792" w14:textId="77777777" w:rsidR="00EA083B" w:rsidRPr="00EA083B" w:rsidRDefault="00EA083B" w:rsidP="00EA083B">
      <w:pPr>
        <w:widowControl w:val="0"/>
        <w:numPr>
          <w:ilvl w:val="0"/>
          <w:numId w:val="25"/>
        </w:numPr>
        <w:jc w:val="both"/>
        <w:rPr>
          <w:rFonts w:ascii="Tw Cen MT" w:hAnsi="Tw Cen MT" w:cstheme="minorHAnsi"/>
          <w:bCs/>
          <w:sz w:val="25"/>
          <w:szCs w:val="25"/>
        </w:rPr>
      </w:pPr>
      <w:r w:rsidRPr="00EA083B">
        <w:rPr>
          <w:rFonts w:ascii="Tw Cen MT" w:hAnsi="Tw Cen MT" w:cstheme="minorHAnsi"/>
          <w:bCs/>
          <w:sz w:val="25"/>
          <w:szCs w:val="25"/>
        </w:rPr>
        <w:t>Viewing pornographic materials</w:t>
      </w:r>
    </w:p>
    <w:p w14:paraId="6E154309" w14:textId="77777777" w:rsidR="00EA083B" w:rsidRPr="00EA083B" w:rsidRDefault="00EA083B" w:rsidP="00EA083B">
      <w:pPr>
        <w:widowControl w:val="0"/>
        <w:numPr>
          <w:ilvl w:val="0"/>
          <w:numId w:val="25"/>
        </w:numPr>
        <w:jc w:val="both"/>
        <w:rPr>
          <w:rFonts w:ascii="Tw Cen MT" w:hAnsi="Tw Cen MT" w:cstheme="minorHAnsi"/>
          <w:bCs/>
          <w:sz w:val="25"/>
          <w:szCs w:val="25"/>
        </w:rPr>
      </w:pPr>
      <w:r w:rsidRPr="00EA083B">
        <w:rPr>
          <w:rFonts w:ascii="Tw Cen MT" w:hAnsi="Tw Cen MT" w:cstheme="minorHAnsi"/>
          <w:bCs/>
          <w:sz w:val="25"/>
          <w:szCs w:val="25"/>
        </w:rPr>
        <w:t>Punishing an employee or Apprentice for complaining about sexual harassment, including but not limited to, any of the above</w:t>
      </w:r>
    </w:p>
    <w:p w14:paraId="40B9968C" w14:textId="48D6B46E" w:rsidR="00EA083B" w:rsidRPr="00446535" w:rsidRDefault="00EA083B" w:rsidP="00EA083B">
      <w:pPr>
        <w:widowControl w:val="0"/>
        <w:numPr>
          <w:ilvl w:val="0"/>
          <w:numId w:val="24"/>
        </w:numPr>
        <w:ind w:left="720"/>
        <w:jc w:val="both"/>
        <w:rPr>
          <w:rFonts w:ascii="Tw Cen MT" w:hAnsi="Tw Cen MT" w:cstheme="minorHAnsi"/>
          <w:bCs/>
          <w:sz w:val="25"/>
          <w:szCs w:val="25"/>
          <w:u w:val="single"/>
        </w:rPr>
      </w:pPr>
      <w:r w:rsidRPr="00EA083B">
        <w:rPr>
          <w:rFonts w:ascii="Tw Cen MT" w:hAnsi="Tw Cen MT" w:cstheme="minorHAnsi"/>
          <w:bCs/>
          <w:sz w:val="25"/>
          <w:szCs w:val="25"/>
          <w:u w:val="single"/>
        </w:rPr>
        <w:t>Harassment and/or Discrimination Based on Race, National Origin, Age, Disability, or Religion</w:t>
      </w:r>
      <w:r w:rsidRPr="00EA083B">
        <w:rPr>
          <w:rFonts w:ascii="Tw Cen MT" w:hAnsi="Tw Cen MT" w:cstheme="minorHAnsi"/>
          <w:bCs/>
          <w:sz w:val="25"/>
          <w:szCs w:val="25"/>
        </w:rPr>
        <w:t>.  Harassment and/or discrimination based on these other traits deserves special mention and is also strictly prohibited.  Examples of the types of behavior that will be considered harassment based on these characteristics include the following:</w:t>
      </w:r>
    </w:p>
    <w:p w14:paraId="6FD4B587" w14:textId="4E44E684" w:rsidR="00446535" w:rsidRDefault="00446535" w:rsidP="00446535">
      <w:pPr>
        <w:widowControl w:val="0"/>
        <w:jc w:val="both"/>
        <w:rPr>
          <w:rFonts w:ascii="Tw Cen MT" w:hAnsi="Tw Cen MT" w:cstheme="minorHAnsi"/>
          <w:bCs/>
          <w:sz w:val="25"/>
          <w:szCs w:val="25"/>
          <w:u w:val="single"/>
        </w:rPr>
      </w:pPr>
    </w:p>
    <w:p w14:paraId="444C3423" w14:textId="3A7908EB" w:rsidR="00446535" w:rsidRDefault="00446535" w:rsidP="00446535">
      <w:pPr>
        <w:widowControl w:val="0"/>
        <w:jc w:val="both"/>
        <w:rPr>
          <w:rFonts w:ascii="Tw Cen MT" w:hAnsi="Tw Cen MT" w:cstheme="minorHAnsi"/>
          <w:bCs/>
          <w:sz w:val="25"/>
          <w:szCs w:val="25"/>
          <w:u w:val="single"/>
        </w:rPr>
      </w:pPr>
    </w:p>
    <w:p w14:paraId="5057EFEB" w14:textId="589BEE53" w:rsidR="00446535" w:rsidRDefault="00446535" w:rsidP="00446535">
      <w:pPr>
        <w:widowControl w:val="0"/>
        <w:jc w:val="both"/>
        <w:rPr>
          <w:rFonts w:ascii="Tw Cen MT" w:hAnsi="Tw Cen MT" w:cstheme="minorHAnsi"/>
          <w:bCs/>
          <w:sz w:val="25"/>
          <w:szCs w:val="25"/>
          <w:u w:val="single"/>
        </w:rPr>
      </w:pPr>
    </w:p>
    <w:p w14:paraId="7112CBD4" w14:textId="79227082" w:rsidR="00446535" w:rsidRDefault="00446535" w:rsidP="00446535">
      <w:pPr>
        <w:widowControl w:val="0"/>
        <w:jc w:val="both"/>
        <w:rPr>
          <w:rFonts w:ascii="Tw Cen MT" w:hAnsi="Tw Cen MT" w:cstheme="minorHAnsi"/>
          <w:bCs/>
          <w:sz w:val="25"/>
          <w:szCs w:val="25"/>
          <w:u w:val="single"/>
        </w:rPr>
      </w:pPr>
    </w:p>
    <w:p w14:paraId="39432C07" w14:textId="60FCEBAC" w:rsidR="00446535" w:rsidRDefault="00446535" w:rsidP="00446535">
      <w:pPr>
        <w:widowControl w:val="0"/>
        <w:jc w:val="both"/>
        <w:rPr>
          <w:rFonts w:ascii="Tw Cen MT" w:hAnsi="Tw Cen MT" w:cstheme="minorHAnsi"/>
          <w:bCs/>
          <w:sz w:val="25"/>
          <w:szCs w:val="25"/>
          <w:u w:val="single"/>
        </w:rPr>
      </w:pPr>
    </w:p>
    <w:p w14:paraId="61EA0B3C" w14:textId="77777777" w:rsidR="00446535" w:rsidRPr="00EA083B" w:rsidRDefault="00446535" w:rsidP="00446535">
      <w:pPr>
        <w:widowControl w:val="0"/>
        <w:jc w:val="both"/>
        <w:rPr>
          <w:rFonts w:ascii="Tw Cen MT" w:hAnsi="Tw Cen MT" w:cstheme="minorHAnsi"/>
          <w:bCs/>
          <w:sz w:val="25"/>
          <w:szCs w:val="25"/>
          <w:u w:val="single"/>
        </w:rPr>
      </w:pPr>
    </w:p>
    <w:p w14:paraId="2AD15074" w14:textId="78128AFF" w:rsidR="00EA083B" w:rsidRPr="00EA083B" w:rsidRDefault="00EA083B" w:rsidP="00EA083B">
      <w:pPr>
        <w:widowControl w:val="0"/>
        <w:numPr>
          <w:ilvl w:val="0"/>
          <w:numId w:val="26"/>
        </w:numPr>
        <w:jc w:val="both"/>
        <w:rPr>
          <w:rFonts w:ascii="Tw Cen MT" w:hAnsi="Tw Cen MT" w:cstheme="minorHAnsi"/>
          <w:bCs/>
          <w:sz w:val="25"/>
          <w:szCs w:val="25"/>
        </w:rPr>
      </w:pPr>
      <w:r w:rsidRPr="00EA083B">
        <w:rPr>
          <w:rFonts w:ascii="Tw Cen MT" w:hAnsi="Tw Cen MT" w:cstheme="minorHAnsi"/>
          <w:bCs/>
          <w:sz w:val="25"/>
          <w:szCs w:val="25"/>
        </w:rPr>
        <w:lastRenderedPageBreak/>
        <w:t>Jokes or negative comments about these characteristics</w:t>
      </w:r>
    </w:p>
    <w:p w14:paraId="3B083294" w14:textId="77777777" w:rsidR="00EA083B" w:rsidRPr="00EA083B" w:rsidRDefault="00EA083B" w:rsidP="00EA083B">
      <w:pPr>
        <w:widowControl w:val="0"/>
        <w:numPr>
          <w:ilvl w:val="0"/>
          <w:numId w:val="26"/>
        </w:numPr>
        <w:jc w:val="both"/>
        <w:rPr>
          <w:rFonts w:ascii="Tw Cen MT" w:hAnsi="Tw Cen MT" w:cstheme="minorHAnsi"/>
          <w:bCs/>
          <w:sz w:val="25"/>
          <w:szCs w:val="25"/>
        </w:rPr>
      </w:pPr>
      <w:r w:rsidRPr="00EA083B">
        <w:rPr>
          <w:rFonts w:ascii="Tw Cen MT" w:hAnsi="Tw Cen MT" w:cstheme="minorHAnsi"/>
          <w:bCs/>
          <w:sz w:val="25"/>
          <w:szCs w:val="25"/>
        </w:rPr>
        <w:t>Displays of reading materials or pictures containing negative material about these characteristics, including electronic materials</w:t>
      </w:r>
    </w:p>
    <w:p w14:paraId="448939B2" w14:textId="77777777" w:rsidR="00EA083B" w:rsidRPr="00EA083B" w:rsidRDefault="00EA083B" w:rsidP="00EA083B">
      <w:pPr>
        <w:widowControl w:val="0"/>
        <w:numPr>
          <w:ilvl w:val="0"/>
          <w:numId w:val="26"/>
        </w:numPr>
        <w:jc w:val="both"/>
        <w:rPr>
          <w:rFonts w:ascii="Tw Cen MT" w:hAnsi="Tw Cen MT" w:cstheme="minorHAnsi"/>
          <w:bCs/>
          <w:sz w:val="25"/>
          <w:szCs w:val="25"/>
        </w:rPr>
      </w:pPr>
      <w:r w:rsidRPr="00EA083B">
        <w:rPr>
          <w:rFonts w:ascii="Tw Cen MT" w:hAnsi="Tw Cen MT" w:cstheme="minorHAnsi"/>
          <w:bCs/>
          <w:sz w:val="25"/>
          <w:szCs w:val="25"/>
        </w:rPr>
        <w:t>Vandalism or “pranks” based on these characteristics</w:t>
      </w:r>
    </w:p>
    <w:p w14:paraId="5F774B03" w14:textId="77777777" w:rsidR="00EA083B" w:rsidRPr="00EA083B" w:rsidRDefault="00EA083B" w:rsidP="00EA083B">
      <w:pPr>
        <w:widowControl w:val="0"/>
        <w:numPr>
          <w:ilvl w:val="0"/>
          <w:numId w:val="26"/>
        </w:numPr>
        <w:jc w:val="both"/>
        <w:rPr>
          <w:rFonts w:ascii="Tw Cen MT" w:hAnsi="Tw Cen MT" w:cstheme="minorHAnsi"/>
          <w:bCs/>
          <w:sz w:val="25"/>
          <w:szCs w:val="25"/>
        </w:rPr>
      </w:pPr>
      <w:r w:rsidRPr="00EA083B">
        <w:rPr>
          <w:rFonts w:ascii="Tw Cen MT" w:hAnsi="Tw Cen MT" w:cstheme="minorHAnsi"/>
          <w:bCs/>
          <w:sz w:val="25"/>
          <w:szCs w:val="25"/>
        </w:rPr>
        <w:t>Name-calling based on these characteristics</w:t>
      </w:r>
    </w:p>
    <w:p w14:paraId="7E859AC3" w14:textId="77777777" w:rsidR="00EA083B" w:rsidRPr="00EA083B" w:rsidRDefault="00EA083B" w:rsidP="00EA083B">
      <w:pPr>
        <w:widowControl w:val="0"/>
        <w:numPr>
          <w:ilvl w:val="0"/>
          <w:numId w:val="26"/>
        </w:numPr>
        <w:jc w:val="both"/>
        <w:rPr>
          <w:rFonts w:ascii="Tw Cen MT" w:hAnsi="Tw Cen MT" w:cstheme="minorHAnsi"/>
          <w:bCs/>
          <w:sz w:val="25"/>
          <w:szCs w:val="25"/>
        </w:rPr>
      </w:pPr>
      <w:r w:rsidRPr="00EA083B">
        <w:rPr>
          <w:rFonts w:ascii="Tw Cen MT" w:hAnsi="Tw Cen MT" w:cstheme="minorHAnsi"/>
          <w:bCs/>
          <w:sz w:val="25"/>
          <w:szCs w:val="25"/>
        </w:rPr>
        <w:t>Punishing an employee for complaining of these types of harassment and/or discrimination</w:t>
      </w:r>
    </w:p>
    <w:p w14:paraId="668F2186" w14:textId="77777777" w:rsidR="00EA083B" w:rsidRPr="00EA083B" w:rsidRDefault="00EA083B" w:rsidP="00EA083B">
      <w:pPr>
        <w:widowControl w:val="0"/>
        <w:jc w:val="both"/>
        <w:rPr>
          <w:rFonts w:ascii="Tw Cen MT" w:hAnsi="Tw Cen MT" w:cstheme="minorHAnsi"/>
          <w:bCs/>
          <w:sz w:val="25"/>
          <w:szCs w:val="25"/>
        </w:rPr>
      </w:pPr>
    </w:p>
    <w:p w14:paraId="1C060718" w14:textId="25827CD7" w:rsidR="00EA083B" w:rsidRPr="00EA083B" w:rsidRDefault="00EA083B" w:rsidP="00EA083B">
      <w:pPr>
        <w:widowControl w:val="0"/>
        <w:numPr>
          <w:ilvl w:val="0"/>
          <w:numId w:val="24"/>
        </w:numPr>
        <w:ind w:left="720"/>
        <w:jc w:val="both"/>
        <w:rPr>
          <w:rFonts w:ascii="Tw Cen MT" w:hAnsi="Tw Cen MT" w:cstheme="minorHAnsi"/>
          <w:bCs/>
          <w:sz w:val="25"/>
          <w:szCs w:val="25"/>
        </w:rPr>
      </w:pPr>
      <w:r w:rsidRPr="00EA083B">
        <w:rPr>
          <w:rFonts w:ascii="Tw Cen MT" w:hAnsi="Tw Cen MT" w:cstheme="minorHAnsi"/>
          <w:bCs/>
          <w:sz w:val="25"/>
          <w:szCs w:val="25"/>
          <w:u w:val="single"/>
        </w:rPr>
        <w:t>Reporting Harassment and/or Discrimination</w:t>
      </w:r>
      <w:r w:rsidRPr="00EA083B">
        <w:rPr>
          <w:rFonts w:ascii="Tw Cen MT" w:hAnsi="Tw Cen MT" w:cstheme="minorHAnsi"/>
          <w:bCs/>
          <w:sz w:val="25"/>
          <w:szCs w:val="25"/>
        </w:rPr>
        <w:t xml:space="preserve">.  An effective No Harassment and/or No Discrimination policy depends on all of us working together to address this very important subject. </w:t>
      </w:r>
      <w:r w:rsidRPr="00EA083B">
        <w:rPr>
          <w:rFonts w:ascii="Tw Cen MT" w:hAnsi="Tw Cen MT" w:cstheme="minorHAnsi"/>
          <w:bCs/>
          <w:iCs/>
          <w:sz w:val="25"/>
          <w:szCs w:val="25"/>
        </w:rPr>
        <w:t>To report harassment and/or discrimination, you must use the Open-Door Policy</w:t>
      </w:r>
      <w:r w:rsidRPr="00EA083B">
        <w:rPr>
          <w:rFonts w:ascii="Tw Cen MT" w:hAnsi="Tw Cen MT" w:cstheme="minorHAnsi"/>
          <w:bCs/>
          <w:sz w:val="25"/>
          <w:szCs w:val="25"/>
        </w:rPr>
        <w:t>. The Chapter cannot resolve matters that it does not know about. Any employee or Apprentice who experiences harassment and/or discrimination on campus has a duty to immediately report harassment and/or discrimination so that the Chapter can try to resolve the situation.  Apprentices may make reports directly to their Instructors before or after class or to the Training Director or the Executive Director via email or phone call.  Employees may make reports directly to the Training Director or Executive Director in person.  You should report harassment and/or discrimination when:</w:t>
      </w:r>
    </w:p>
    <w:p w14:paraId="2E4AEF66" w14:textId="77777777" w:rsidR="00EA083B" w:rsidRPr="00EA083B" w:rsidRDefault="00EA083B" w:rsidP="00EA083B">
      <w:pPr>
        <w:widowControl w:val="0"/>
        <w:numPr>
          <w:ilvl w:val="0"/>
          <w:numId w:val="27"/>
        </w:numPr>
        <w:jc w:val="both"/>
        <w:rPr>
          <w:rFonts w:ascii="Tw Cen MT" w:hAnsi="Tw Cen MT" w:cstheme="minorHAnsi"/>
          <w:bCs/>
          <w:sz w:val="25"/>
          <w:szCs w:val="25"/>
        </w:rPr>
      </w:pPr>
      <w:r w:rsidRPr="00EA083B">
        <w:rPr>
          <w:rFonts w:ascii="Tw Cen MT" w:hAnsi="Tw Cen MT" w:cstheme="minorHAnsi"/>
          <w:bCs/>
          <w:sz w:val="25"/>
          <w:szCs w:val="25"/>
        </w:rPr>
        <w:t>You believe that you have been or are being harassed</w:t>
      </w:r>
    </w:p>
    <w:p w14:paraId="0BCEE111" w14:textId="77777777" w:rsidR="00EA083B" w:rsidRPr="00EA083B" w:rsidRDefault="00EA083B" w:rsidP="00EA083B">
      <w:pPr>
        <w:widowControl w:val="0"/>
        <w:numPr>
          <w:ilvl w:val="0"/>
          <w:numId w:val="27"/>
        </w:numPr>
        <w:jc w:val="both"/>
        <w:rPr>
          <w:rFonts w:ascii="Tw Cen MT" w:hAnsi="Tw Cen MT" w:cstheme="minorHAnsi"/>
          <w:bCs/>
          <w:sz w:val="25"/>
          <w:szCs w:val="25"/>
        </w:rPr>
      </w:pPr>
      <w:r w:rsidRPr="00EA083B">
        <w:rPr>
          <w:rFonts w:ascii="Tw Cen MT" w:hAnsi="Tw Cen MT" w:cstheme="minorHAnsi"/>
          <w:bCs/>
          <w:sz w:val="25"/>
          <w:szCs w:val="25"/>
        </w:rPr>
        <w:t>You believe that someone else has been or is being harassed</w:t>
      </w:r>
    </w:p>
    <w:p w14:paraId="1A9D07D2" w14:textId="77777777" w:rsidR="00EA083B" w:rsidRPr="00EA083B" w:rsidRDefault="00EA083B" w:rsidP="00EA083B">
      <w:pPr>
        <w:widowControl w:val="0"/>
        <w:numPr>
          <w:ilvl w:val="0"/>
          <w:numId w:val="24"/>
        </w:numPr>
        <w:ind w:left="720"/>
        <w:jc w:val="both"/>
        <w:rPr>
          <w:rFonts w:ascii="Tw Cen MT" w:hAnsi="Tw Cen MT" w:cstheme="minorHAnsi"/>
          <w:bCs/>
          <w:sz w:val="25"/>
          <w:szCs w:val="25"/>
        </w:rPr>
      </w:pPr>
      <w:r w:rsidRPr="00EA083B">
        <w:rPr>
          <w:rFonts w:ascii="Tw Cen MT" w:hAnsi="Tw Cen MT" w:cstheme="minorHAnsi"/>
          <w:bCs/>
          <w:sz w:val="25"/>
          <w:szCs w:val="25"/>
          <w:u w:val="single"/>
        </w:rPr>
        <w:t>Resolution</w:t>
      </w:r>
      <w:r w:rsidRPr="00EA083B">
        <w:rPr>
          <w:rFonts w:ascii="Tw Cen MT" w:hAnsi="Tw Cen MT" w:cstheme="minorHAnsi"/>
          <w:bCs/>
          <w:sz w:val="25"/>
          <w:szCs w:val="25"/>
        </w:rPr>
        <w:t>.  No employee or Apprentice will be punished for bringing a good faith report of harassment to the Chapter’s attention or for participating in an investigation. Once your report has been received, the Chapter will:</w:t>
      </w:r>
    </w:p>
    <w:p w14:paraId="1541B113" w14:textId="77777777" w:rsidR="00EA083B" w:rsidRPr="00EA083B" w:rsidRDefault="00EA083B" w:rsidP="00EA083B">
      <w:pPr>
        <w:widowControl w:val="0"/>
        <w:numPr>
          <w:ilvl w:val="0"/>
          <w:numId w:val="28"/>
        </w:numPr>
        <w:jc w:val="both"/>
        <w:rPr>
          <w:rFonts w:ascii="Tw Cen MT" w:hAnsi="Tw Cen MT" w:cstheme="minorHAnsi"/>
          <w:bCs/>
          <w:sz w:val="25"/>
          <w:szCs w:val="25"/>
        </w:rPr>
      </w:pPr>
      <w:r w:rsidRPr="00EA083B">
        <w:rPr>
          <w:rFonts w:ascii="Tw Cen MT" w:hAnsi="Tw Cen MT" w:cstheme="minorHAnsi"/>
          <w:bCs/>
          <w:sz w:val="25"/>
          <w:szCs w:val="25"/>
        </w:rPr>
        <w:t>Conduct a prompt and thorough investigation.</w:t>
      </w:r>
    </w:p>
    <w:p w14:paraId="1432D8B5" w14:textId="77777777" w:rsidR="00EA083B" w:rsidRPr="00EA083B" w:rsidRDefault="00EA083B" w:rsidP="00EA083B">
      <w:pPr>
        <w:widowControl w:val="0"/>
        <w:numPr>
          <w:ilvl w:val="0"/>
          <w:numId w:val="28"/>
        </w:numPr>
        <w:jc w:val="both"/>
        <w:rPr>
          <w:rFonts w:ascii="Tw Cen MT" w:hAnsi="Tw Cen MT" w:cstheme="minorHAnsi"/>
          <w:bCs/>
          <w:sz w:val="25"/>
          <w:szCs w:val="25"/>
        </w:rPr>
      </w:pPr>
      <w:r w:rsidRPr="00EA083B">
        <w:rPr>
          <w:rFonts w:ascii="Tw Cen MT" w:hAnsi="Tw Cen MT" w:cstheme="minorHAnsi"/>
          <w:bCs/>
          <w:sz w:val="25"/>
          <w:szCs w:val="25"/>
        </w:rPr>
        <w:t>Discuss the results with the complaining employee or Apprentice and, where appropriate, the action to be taken.</w:t>
      </w:r>
    </w:p>
    <w:p w14:paraId="7DB05112" w14:textId="77777777" w:rsidR="00EA083B" w:rsidRPr="00EA083B" w:rsidRDefault="00EA083B" w:rsidP="00EA083B">
      <w:pPr>
        <w:widowControl w:val="0"/>
        <w:numPr>
          <w:ilvl w:val="0"/>
          <w:numId w:val="28"/>
        </w:numPr>
        <w:jc w:val="both"/>
        <w:rPr>
          <w:rFonts w:ascii="Tw Cen MT" w:hAnsi="Tw Cen MT" w:cstheme="minorHAnsi"/>
          <w:bCs/>
          <w:sz w:val="25"/>
          <w:szCs w:val="25"/>
        </w:rPr>
      </w:pPr>
      <w:r w:rsidRPr="00EA083B">
        <w:rPr>
          <w:rFonts w:ascii="Tw Cen MT" w:hAnsi="Tw Cen MT" w:cstheme="minorHAnsi"/>
          <w:bCs/>
          <w:sz w:val="25"/>
          <w:szCs w:val="25"/>
        </w:rPr>
        <w:t>Keep the investigation and results as confidential as possible.</w:t>
      </w:r>
    </w:p>
    <w:p w14:paraId="70231E04" w14:textId="77777777" w:rsidR="00EA083B" w:rsidRPr="00EA083B" w:rsidRDefault="00EA083B" w:rsidP="00EA083B">
      <w:pPr>
        <w:widowControl w:val="0"/>
        <w:numPr>
          <w:ilvl w:val="0"/>
          <w:numId w:val="28"/>
        </w:numPr>
        <w:jc w:val="both"/>
        <w:rPr>
          <w:rFonts w:ascii="Tw Cen MT" w:hAnsi="Tw Cen MT" w:cstheme="minorHAnsi"/>
          <w:bCs/>
          <w:sz w:val="25"/>
          <w:szCs w:val="25"/>
        </w:rPr>
      </w:pPr>
      <w:r w:rsidRPr="00EA083B">
        <w:rPr>
          <w:rFonts w:ascii="Tw Cen MT" w:hAnsi="Tw Cen MT" w:cstheme="minorHAnsi"/>
          <w:bCs/>
          <w:sz w:val="25"/>
          <w:szCs w:val="25"/>
        </w:rPr>
        <w:t>If the complaint is verified, take appropriate corrective action, up through and including cancellation or termination.</w:t>
      </w:r>
    </w:p>
    <w:p w14:paraId="5C305FD1" w14:textId="2B0640E5" w:rsidR="00EA083B" w:rsidRDefault="00EA083B" w:rsidP="00EA083B">
      <w:pPr>
        <w:pStyle w:val="ListParagraph"/>
        <w:widowControl w:val="0"/>
        <w:jc w:val="both"/>
        <w:rPr>
          <w:rFonts w:ascii="Tw Cen MT" w:hAnsi="Tw Cen MT"/>
          <w:sz w:val="24"/>
          <w:szCs w:val="24"/>
        </w:rPr>
      </w:pPr>
    </w:p>
    <w:p w14:paraId="29F45408" w14:textId="7D1660F0" w:rsidR="00EA083B" w:rsidRDefault="00EA083B" w:rsidP="00EA083B">
      <w:pPr>
        <w:pStyle w:val="ListParagraph"/>
        <w:widowControl w:val="0"/>
        <w:jc w:val="both"/>
        <w:rPr>
          <w:rFonts w:ascii="Tw Cen MT" w:hAnsi="Tw Cen MT"/>
          <w:sz w:val="24"/>
          <w:szCs w:val="24"/>
        </w:rPr>
      </w:pPr>
    </w:p>
    <w:p w14:paraId="5E91D033" w14:textId="588B7985" w:rsidR="00EA083B" w:rsidRDefault="00EA083B" w:rsidP="00EA083B">
      <w:pPr>
        <w:pStyle w:val="ListParagraph"/>
        <w:widowControl w:val="0"/>
        <w:jc w:val="both"/>
        <w:rPr>
          <w:rFonts w:ascii="Tw Cen MT" w:hAnsi="Tw Cen MT"/>
          <w:sz w:val="24"/>
          <w:szCs w:val="24"/>
        </w:rPr>
      </w:pPr>
    </w:p>
    <w:p w14:paraId="79C1CE29" w14:textId="47632B48" w:rsidR="00EA083B" w:rsidRDefault="00EA083B" w:rsidP="00EA083B">
      <w:pPr>
        <w:pStyle w:val="ListParagraph"/>
        <w:widowControl w:val="0"/>
        <w:jc w:val="both"/>
        <w:rPr>
          <w:rFonts w:ascii="Tw Cen MT" w:hAnsi="Tw Cen MT"/>
          <w:sz w:val="24"/>
          <w:szCs w:val="24"/>
        </w:rPr>
      </w:pPr>
    </w:p>
    <w:p w14:paraId="42803702" w14:textId="7380A223" w:rsidR="00EA083B" w:rsidRDefault="00EA083B" w:rsidP="00EA083B">
      <w:pPr>
        <w:pStyle w:val="ListParagraph"/>
        <w:widowControl w:val="0"/>
        <w:jc w:val="both"/>
        <w:rPr>
          <w:rFonts w:ascii="Tw Cen MT" w:hAnsi="Tw Cen MT"/>
          <w:sz w:val="24"/>
          <w:szCs w:val="24"/>
        </w:rPr>
      </w:pPr>
    </w:p>
    <w:p w14:paraId="28D8FED8" w14:textId="3E1CB385" w:rsidR="00EA083B" w:rsidRDefault="00EA083B" w:rsidP="00EA083B">
      <w:pPr>
        <w:pStyle w:val="ListParagraph"/>
        <w:widowControl w:val="0"/>
        <w:jc w:val="both"/>
        <w:rPr>
          <w:rFonts w:ascii="Tw Cen MT" w:hAnsi="Tw Cen MT"/>
          <w:sz w:val="24"/>
          <w:szCs w:val="24"/>
        </w:rPr>
      </w:pPr>
    </w:p>
    <w:p w14:paraId="6E1FBF6B" w14:textId="4001BCCD" w:rsidR="00EA083B" w:rsidRDefault="00EA083B" w:rsidP="00EA083B">
      <w:pPr>
        <w:pStyle w:val="ListParagraph"/>
        <w:widowControl w:val="0"/>
        <w:jc w:val="both"/>
        <w:rPr>
          <w:rFonts w:ascii="Tw Cen MT" w:hAnsi="Tw Cen MT"/>
          <w:sz w:val="24"/>
          <w:szCs w:val="24"/>
        </w:rPr>
      </w:pPr>
    </w:p>
    <w:p w14:paraId="1DB4DADE" w14:textId="1C9DA9D6" w:rsidR="00EA083B" w:rsidRDefault="00EA083B" w:rsidP="00EA083B">
      <w:pPr>
        <w:pStyle w:val="ListParagraph"/>
        <w:widowControl w:val="0"/>
        <w:jc w:val="both"/>
        <w:rPr>
          <w:rFonts w:ascii="Tw Cen MT" w:hAnsi="Tw Cen MT"/>
          <w:sz w:val="24"/>
          <w:szCs w:val="24"/>
        </w:rPr>
      </w:pPr>
    </w:p>
    <w:p w14:paraId="67894B09" w14:textId="15900782" w:rsidR="00EA083B" w:rsidRDefault="00EA083B" w:rsidP="00EA083B">
      <w:pPr>
        <w:pStyle w:val="ListParagraph"/>
        <w:widowControl w:val="0"/>
        <w:jc w:val="both"/>
        <w:rPr>
          <w:rFonts w:ascii="Tw Cen MT" w:hAnsi="Tw Cen MT"/>
          <w:sz w:val="24"/>
          <w:szCs w:val="24"/>
        </w:rPr>
      </w:pPr>
    </w:p>
    <w:p w14:paraId="517CCA09" w14:textId="2D09C852" w:rsidR="00EA083B" w:rsidRDefault="00EA083B" w:rsidP="00EA083B">
      <w:pPr>
        <w:pStyle w:val="ListParagraph"/>
        <w:widowControl w:val="0"/>
        <w:jc w:val="both"/>
        <w:rPr>
          <w:rFonts w:ascii="Tw Cen MT" w:hAnsi="Tw Cen MT"/>
          <w:sz w:val="24"/>
          <w:szCs w:val="24"/>
        </w:rPr>
      </w:pPr>
    </w:p>
    <w:p w14:paraId="6B56BD17" w14:textId="1FD3367C" w:rsidR="00EA083B" w:rsidRDefault="00EA083B" w:rsidP="00EA083B">
      <w:pPr>
        <w:pStyle w:val="ListParagraph"/>
        <w:widowControl w:val="0"/>
        <w:jc w:val="both"/>
        <w:rPr>
          <w:rFonts w:ascii="Tw Cen MT" w:hAnsi="Tw Cen MT"/>
          <w:sz w:val="24"/>
          <w:szCs w:val="24"/>
        </w:rPr>
      </w:pPr>
    </w:p>
    <w:p w14:paraId="04DDFE6E" w14:textId="2F255CE7" w:rsidR="00EA083B" w:rsidRDefault="00EA083B" w:rsidP="00EA083B">
      <w:pPr>
        <w:pStyle w:val="ListParagraph"/>
        <w:widowControl w:val="0"/>
        <w:jc w:val="both"/>
        <w:rPr>
          <w:rFonts w:ascii="Tw Cen MT" w:hAnsi="Tw Cen MT"/>
          <w:sz w:val="24"/>
          <w:szCs w:val="24"/>
        </w:rPr>
      </w:pPr>
    </w:p>
    <w:p w14:paraId="4769CACF" w14:textId="1B09D906" w:rsidR="00EA083B" w:rsidRDefault="00EA083B" w:rsidP="00EA083B">
      <w:pPr>
        <w:pStyle w:val="ListParagraph"/>
        <w:widowControl w:val="0"/>
        <w:jc w:val="both"/>
        <w:rPr>
          <w:rFonts w:ascii="Tw Cen MT" w:hAnsi="Tw Cen MT"/>
          <w:sz w:val="24"/>
          <w:szCs w:val="24"/>
        </w:rPr>
      </w:pPr>
    </w:p>
    <w:p w14:paraId="63D77446" w14:textId="23A92417" w:rsidR="00EA083B" w:rsidRDefault="00EA083B" w:rsidP="00EA083B">
      <w:pPr>
        <w:pStyle w:val="ListParagraph"/>
        <w:widowControl w:val="0"/>
        <w:jc w:val="both"/>
        <w:rPr>
          <w:rFonts w:ascii="Tw Cen MT" w:hAnsi="Tw Cen MT"/>
          <w:sz w:val="24"/>
          <w:szCs w:val="24"/>
        </w:rPr>
      </w:pPr>
    </w:p>
    <w:p w14:paraId="2ADA569B" w14:textId="42A6129F" w:rsidR="00EA083B" w:rsidRDefault="00EA083B" w:rsidP="00EA083B">
      <w:pPr>
        <w:pStyle w:val="ListParagraph"/>
        <w:widowControl w:val="0"/>
        <w:jc w:val="both"/>
        <w:rPr>
          <w:rFonts w:ascii="Tw Cen MT" w:hAnsi="Tw Cen MT"/>
          <w:sz w:val="24"/>
          <w:szCs w:val="24"/>
        </w:rPr>
      </w:pPr>
    </w:p>
    <w:p w14:paraId="78254649" w14:textId="54B8C917" w:rsidR="00EA083B" w:rsidRDefault="00EA083B" w:rsidP="00EA083B">
      <w:pPr>
        <w:pStyle w:val="ListParagraph"/>
        <w:widowControl w:val="0"/>
        <w:jc w:val="both"/>
        <w:rPr>
          <w:rFonts w:ascii="Tw Cen MT" w:hAnsi="Tw Cen MT"/>
          <w:sz w:val="24"/>
          <w:szCs w:val="24"/>
        </w:rPr>
      </w:pPr>
    </w:p>
    <w:p w14:paraId="50076187" w14:textId="30F32DC8" w:rsidR="00EA083B" w:rsidRDefault="00EA083B" w:rsidP="00EA083B">
      <w:pPr>
        <w:pStyle w:val="ListParagraph"/>
        <w:widowControl w:val="0"/>
        <w:jc w:val="both"/>
        <w:rPr>
          <w:rFonts w:ascii="Tw Cen MT" w:hAnsi="Tw Cen MT"/>
          <w:sz w:val="24"/>
          <w:szCs w:val="24"/>
        </w:rPr>
      </w:pPr>
    </w:p>
    <w:p w14:paraId="7C301CF5" w14:textId="32F185BF" w:rsidR="00EA083B" w:rsidRDefault="00EA083B" w:rsidP="00EA083B">
      <w:pPr>
        <w:pStyle w:val="ListParagraph"/>
        <w:widowControl w:val="0"/>
        <w:jc w:val="both"/>
        <w:rPr>
          <w:rFonts w:ascii="Tw Cen MT" w:hAnsi="Tw Cen MT"/>
          <w:sz w:val="24"/>
          <w:szCs w:val="24"/>
        </w:rPr>
      </w:pPr>
    </w:p>
    <w:p w14:paraId="76A4B4CB" w14:textId="1BEEE4BF" w:rsidR="00EA083B" w:rsidRDefault="00EA083B" w:rsidP="00EA083B">
      <w:pPr>
        <w:pStyle w:val="ListParagraph"/>
        <w:widowControl w:val="0"/>
        <w:jc w:val="both"/>
        <w:rPr>
          <w:rFonts w:ascii="Tw Cen MT" w:hAnsi="Tw Cen MT"/>
          <w:sz w:val="24"/>
          <w:szCs w:val="24"/>
        </w:rPr>
      </w:pPr>
    </w:p>
    <w:p w14:paraId="36CA22AB" w14:textId="01F21A91" w:rsidR="00EA083B" w:rsidRDefault="00EA083B" w:rsidP="00EA083B">
      <w:pPr>
        <w:pStyle w:val="ListParagraph"/>
        <w:widowControl w:val="0"/>
        <w:jc w:val="both"/>
        <w:rPr>
          <w:rFonts w:ascii="Tw Cen MT" w:hAnsi="Tw Cen MT"/>
          <w:sz w:val="24"/>
          <w:szCs w:val="24"/>
        </w:rPr>
      </w:pPr>
    </w:p>
    <w:p w14:paraId="3FF1D776" w14:textId="26083524" w:rsidR="00EA083B" w:rsidRDefault="00EA083B" w:rsidP="00EA083B">
      <w:pPr>
        <w:pStyle w:val="ListParagraph"/>
        <w:widowControl w:val="0"/>
        <w:jc w:val="both"/>
        <w:rPr>
          <w:rFonts w:ascii="Tw Cen MT" w:hAnsi="Tw Cen MT"/>
          <w:sz w:val="24"/>
          <w:szCs w:val="24"/>
        </w:rPr>
      </w:pPr>
    </w:p>
    <w:p w14:paraId="23EB652B" w14:textId="5EFB7ACD" w:rsidR="00EA083B" w:rsidRDefault="00EA083B" w:rsidP="00EA083B">
      <w:pPr>
        <w:pStyle w:val="ListParagraph"/>
        <w:widowControl w:val="0"/>
        <w:jc w:val="both"/>
        <w:rPr>
          <w:rFonts w:ascii="Tw Cen MT" w:hAnsi="Tw Cen MT"/>
          <w:sz w:val="24"/>
          <w:szCs w:val="24"/>
        </w:rPr>
      </w:pPr>
    </w:p>
    <w:p w14:paraId="70A2F3D2" w14:textId="6461EB01" w:rsidR="00EA083B" w:rsidRDefault="00EA083B" w:rsidP="00EA083B">
      <w:pPr>
        <w:pStyle w:val="ListParagraph"/>
        <w:widowControl w:val="0"/>
        <w:jc w:val="both"/>
        <w:rPr>
          <w:rFonts w:ascii="Tw Cen MT" w:hAnsi="Tw Cen MT"/>
          <w:sz w:val="24"/>
          <w:szCs w:val="24"/>
        </w:rPr>
      </w:pPr>
    </w:p>
    <w:p w14:paraId="1B817349" w14:textId="4DD4ADF5" w:rsidR="00EA083B" w:rsidRDefault="00EA083B" w:rsidP="00EA083B">
      <w:pPr>
        <w:pStyle w:val="ListParagraph"/>
        <w:widowControl w:val="0"/>
        <w:jc w:val="both"/>
        <w:rPr>
          <w:rFonts w:ascii="Tw Cen MT" w:hAnsi="Tw Cen MT"/>
          <w:sz w:val="24"/>
          <w:szCs w:val="24"/>
        </w:rPr>
      </w:pPr>
    </w:p>
    <w:p w14:paraId="73226B0A" w14:textId="0A5CCFCF" w:rsidR="00EA083B" w:rsidRDefault="00EA083B" w:rsidP="00EA083B">
      <w:pPr>
        <w:pStyle w:val="ListParagraph"/>
        <w:widowControl w:val="0"/>
        <w:jc w:val="both"/>
        <w:rPr>
          <w:rFonts w:ascii="Tw Cen MT" w:hAnsi="Tw Cen MT"/>
          <w:sz w:val="24"/>
          <w:szCs w:val="24"/>
        </w:rPr>
      </w:pPr>
    </w:p>
    <w:bookmarkEnd w:id="1"/>
    <w:p w14:paraId="013AD65E" w14:textId="77777777" w:rsidR="00AD3949" w:rsidRDefault="00AD3949" w:rsidP="00EA083B">
      <w:pPr>
        <w:widowControl w:val="0"/>
        <w:jc w:val="center"/>
        <w:rPr>
          <w:rFonts w:ascii="Tw Cen MT" w:hAnsi="Tw Cen MT" w:cstheme="minorHAnsi"/>
          <w:bCs/>
          <w:sz w:val="28"/>
          <w:szCs w:val="28"/>
        </w:rPr>
      </w:pPr>
    </w:p>
    <w:p w14:paraId="0D728A30" w14:textId="44C2D38E" w:rsidR="00EA083B" w:rsidRPr="00EA083B" w:rsidRDefault="00EA083B" w:rsidP="00EA083B">
      <w:pPr>
        <w:widowControl w:val="0"/>
        <w:jc w:val="center"/>
        <w:rPr>
          <w:rFonts w:ascii="Tw Cen MT" w:hAnsi="Tw Cen MT" w:cstheme="minorHAnsi"/>
          <w:bCs/>
          <w:sz w:val="28"/>
          <w:szCs w:val="28"/>
        </w:rPr>
      </w:pPr>
      <w:r w:rsidRPr="00EA083B">
        <w:rPr>
          <w:rFonts w:ascii="Tw Cen MT" w:hAnsi="Tw Cen MT" w:cstheme="minorHAnsi"/>
          <w:bCs/>
          <w:noProof/>
          <w:sz w:val="28"/>
          <w:szCs w:val="28"/>
        </w:rPr>
        <w:drawing>
          <wp:inline distT="0" distB="0" distL="0" distR="0" wp14:anchorId="65CEDBF7" wp14:editId="4BD977A9">
            <wp:extent cx="2133600" cy="791825"/>
            <wp:effectExtent l="0" t="0" r="0" b="889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C Educat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9049" cy="808692"/>
                    </a:xfrm>
                    <a:prstGeom prst="rect">
                      <a:avLst/>
                    </a:prstGeom>
                  </pic:spPr>
                </pic:pic>
              </a:graphicData>
            </a:graphic>
          </wp:inline>
        </w:drawing>
      </w:r>
    </w:p>
    <w:p w14:paraId="7E2C07A9" w14:textId="77777777" w:rsidR="00EA083B" w:rsidRPr="00EA083B" w:rsidRDefault="00EA083B" w:rsidP="00EA083B">
      <w:pPr>
        <w:widowControl w:val="0"/>
        <w:jc w:val="center"/>
        <w:rPr>
          <w:rFonts w:ascii="Tw Cen MT" w:hAnsi="Tw Cen MT" w:cstheme="minorHAnsi"/>
          <w:bCs/>
          <w:sz w:val="28"/>
          <w:szCs w:val="28"/>
        </w:rPr>
      </w:pPr>
    </w:p>
    <w:p w14:paraId="7A2ECF62" w14:textId="77777777" w:rsidR="00EA083B" w:rsidRPr="00EA083B" w:rsidRDefault="00EA083B" w:rsidP="00EA083B">
      <w:pPr>
        <w:widowControl w:val="0"/>
        <w:jc w:val="center"/>
        <w:rPr>
          <w:rFonts w:ascii="Tw Cen MT" w:hAnsi="Tw Cen MT" w:cstheme="minorHAnsi"/>
          <w:b/>
          <w:sz w:val="28"/>
          <w:szCs w:val="28"/>
        </w:rPr>
      </w:pPr>
    </w:p>
    <w:p w14:paraId="70D6DF81" w14:textId="49E1412F" w:rsidR="00EA083B" w:rsidRPr="00EA083B" w:rsidRDefault="00EA083B" w:rsidP="00EA083B">
      <w:pPr>
        <w:widowControl w:val="0"/>
        <w:jc w:val="center"/>
        <w:rPr>
          <w:rFonts w:ascii="Tw Cen MT" w:hAnsi="Tw Cen MT" w:cstheme="minorHAnsi"/>
          <w:b/>
          <w:sz w:val="28"/>
          <w:szCs w:val="28"/>
        </w:rPr>
      </w:pPr>
      <w:r>
        <w:rPr>
          <w:rFonts w:ascii="Tw Cen MT" w:hAnsi="Tw Cen MT" w:cstheme="minorHAnsi"/>
          <w:b/>
          <w:sz w:val="28"/>
          <w:szCs w:val="28"/>
        </w:rPr>
        <w:t>APPRENTICE</w:t>
      </w:r>
      <w:r w:rsidRPr="00EA083B">
        <w:rPr>
          <w:rFonts w:ascii="Tw Cen MT" w:hAnsi="Tw Cen MT" w:cstheme="minorHAnsi"/>
          <w:b/>
          <w:sz w:val="28"/>
          <w:szCs w:val="28"/>
        </w:rPr>
        <w:t xml:space="preserve"> ACKNOWLEDGEMENT</w:t>
      </w:r>
    </w:p>
    <w:p w14:paraId="7E495045" w14:textId="77777777" w:rsidR="00EA083B" w:rsidRPr="00EA083B" w:rsidRDefault="00EA083B" w:rsidP="00EA083B">
      <w:pPr>
        <w:widowControl w:val="0"/>
        <w:jc w:val="both"/>
        <w:rPr>
          <w:rFonts w:ascii="Tw Cen MT" w:hAnsi="Tw Cen MT" w:cstheme="minorHAnsi"/>
          <w:bCs/>
          <w:sz w:val="25"/>
          <w:szCs w:val="25"/>
        </w:rPr>
      </w:pPr>
    </w:p>
    <w:p w14:paraId="5D99635F" w14:textId="77777777" w:rsidR="00EA083B" w:rsidRPr="00EA083B" w:rsidRDefault="00EA083B" w:rsidP="00EA083B">
      <w:pPr>
        <w:widowControl w:val="0"/>
        <w:jc w:val="both"/>
        <w:rPr>
          <w:rFonts w:ascii="Tw Cen MT" w:hAnsi="Tw Cen MT" w:cstheme="minorHAnsi"/>
          <w:bCs/>
          <w:sz w:val="25"/>
          <w:szCs w:val="25"/>
        </w:rPr>
      </w:pPr>
    </w:p>
    <w:p w14:paraId="60861A89" w14:textId="0CE17556" w:rsidR="00EA083B" w:rsidRPr="00EA083B" w:rsidRDefault="00EA083B" w:rsidP="00EA083B">
      <w:pPr>
        <w:widowControl w:val="0"/>
        <w:jc w:val="both"/>
        <w:rPr>
          <w:rFonts w:ascii="Tw Cen MT" w:hAnsi="Tw Cen MT" w:cstheme="minorHAnsi"/>
          <w:bCs/>
          <w:sz w:val="25"/>
          <w:szCs w:val="25"/>
        </w:rPr>
      </w:pPr>
      <w:r w:rsidRPr="00EA083B">
        <w:rPr>
          <w:rFonts w:ascii="Tw Cen MT" w:hAnsi="Tw Cen MT" w:cstheme="minorHAnsi"/>
          <w:bCs/>
          <w:sz w:val="25"/>
          <w:szCs w:val="25"/>
        </w:rPr>
        <w:t>I certify that I have read and comprehend the contents of the 202</w:t>
      </w:r>
      <w:r w:rsidR="0005427B">
        <w:rPr>
          <w:rFonts w:ascii="Tw Cen MT" w:hAnsi="Tw Cen MT" w:cstheme="minorHAnsi"/>
          <w:bCs/>
          <w:sz w:val="25"/>
          <w:szCs w:val="25"/>
        </w:rPr>
        <w:t>1</w:t>
      </w:r>
      <w:r w:rsidRPr="00EA083B">
        <w:rPr>
          <w:rFonts w:ascii="Tw Cen MT" w:hAnsi="Tw Cen MT" w:cstheme="minorHAnsi"/>
          <w:bCs/>
          <w:sz w:val="25"/>
          <w:szCs w:val="25"/>
        </w:rPr>
        <w:t>-202</w:t>
      </w:r>
      <w:r w:rsidR="0005427B">
        <w:rPr>
          <w:rFonts w:ascii="Tw Cen MT" w:hAnsi="Tw Cen MT" w:cstheme="minorHAnsi"/>
          <w:bCs/>
          <w:sz w:val="25"/>
          <w:szCs w:val="25"/>
        </w:rPr>
        <w:t>2</w:t>
      </w:r>
      <w:r w:rsidRPr="00EA083B">
        <w:rPr>
          <w:rFonts w:ascii="Tw Cen MT" w:hAnsi="Tw Cen MT" w:cstheme="minorHAnsi"/>
          <w:bCs/>
          <w:sz w:val="25"/>
          <w:szCs w:val="25"/>
        </w:rPr>
        <w:t xml:space="preserve"> IEC </w:t>
      </w:r>
      <w:r>
        <w:rPr>
          <w:rFonts w:ascii="Tw Cen MT" w:hAnsi="Tw Cen MT" w:cstheme="minorHAnsi"/>
          <w:bCs/>
          <w:sz w:val="25"/>
          <w:szCs w:val="25"/>
        </w:rPr>
        <w:t>Apprentice</w:t>
      </w:r>
      <w:r w:rsidRPr="00EA083B">
        <w:rPr>
          <w:rFonts w:ascii="Tw Cen MT" w:hAnsi="Tw Cen MT" w:cstheme="minorHAnsi"/>
          <w:bCs/>
          <w:sz w:val="25"/>
          <w:szCs w:val="25"/>
        </w:rPr>
        <w:t xml:space="preserve"> Handbook.  </w:t>
      </w:r>
    </w:p>
    <w:p w14:paraId="13B4F09C" w14:textId="77777777" w:rsidR="00EA083B" w:rsidRPr="00EA083B" w:rsidRDefault="00EA083B" w:rsidP="00EA083B">
      <w:pPr>
        <w:widowControl w:val="0"/>
        <w:jc w:val="both"/>
        <w:rPr>
          <w:rFonts w:ascii="Tw Cen MT" w:hAnsi="Tw Cen MT" w:cstheme="minorHAnsi"/>
          <w:bCs/>
          <w:sz w:val="25"/>
          <w:szCs w:val="25"/>
        </w:rPr>
      </w:pPr>
    </w:p>
    <w:p w14:paraId="1F7F474C" w14:textId="77777777" w:rsidR="00EA083B" w:rsidRPr="00EA083B" w:rsidRDefault="00EA083B" w:rsidP="00EA083B">
      <w:pPr>
        <w:widowControl w:val="0"/>
        <w:jc w:val="both"/>
        <w:rPr>
          <w:rFonts w:ascii="Tw Cen MT" w:hAnsi="Tw Cen MT" w:cstheme="minorHAnsi"/>
          <w:bCs/>
          <w:sz w:val="25"/>
          <w:szCs w:val="25"/>
        </w:rPr>
      </w:pPr>
      <w:r w:rsidRPr="00EA083B">
        <w:rPr>
          <w:rFonts w:ascii="Tw Cen MT" w:hAnsi="Tw Cen MT" w:cstheme="minorHAnsi"/>
          <w:bCs/>
          <w:sz w:val="25"/>
          <w:szCs w:val="25"/>
        </w:rPr>
        <w:t xml:space="preserve">By my signature I attest that I will comply with all provisions and policies outlined herein. </w:t>
      </w:r>
    </w:p>
    <w:p w14:paraId="70DEF20B" w14:textId="77777777" w:rsidR="00EA083B" w:rsidRPr="00EA083B" w:rsidRDefault="00EA083B" w:rsidP="00EA083B">
      <w:pPr>
        <w:widowControl w:val="0"/>
        <w:jc w:val="both"/>
        <w:rPr>
          <w:rFonts w:ascii="Tw Cen MT" w:hAnsi="Tw Cen MT" w:cstheme="minorHAnsi"/>
          <w:bCs/>
          <w:sz w:val="25"/>
          <w:szCs w:val="25"/>
        </w:rPr>
      </w:pPr>
    </w:p>
    <w:p w14:paraId="33F87C1E" w14:textId="77777777" w:rsidR="00EA083B" w:rsidRPr="00EA083B" w:rsidRDefault="00EA083B" w:rsidP="00EA083B">
      <w:pPr>
        <w:widowControl w:val="0"/>
        <w:jc w:val="both"/>
        <w:rPr>
          <w:rFonts w:ascii="Tw Cen MT" w:hAnsi="Tw Cen MT" w:cstheme="minorHAnsi"/>
          <w:bCs/>
          <w:sz w:val="25"/>
          <w:szCs w:val="25"/>
        </w:rPr>
      </w:pPr>
      <w:r w:rsidRPr="00EA083B">
        <w:rPr>
          <w:rFonts w:ascii="Tw Cen MT" w:hAnsi="Tw Cen MT" w:cstheme="minorHAnsi"/>
          <w:bCs/>
          <w:sz w:val="25"/>
          <w:szCs w:val="25"/>
        </w:rPr>
        <w:t xml:space="preserve">By my signature I attest that I have read, understand and agree to ascribe to the behavior and procedures outlined in the Harassment &amp; Discrimination Policy. </w:t>
      </w:r>
    </w:p>
    <w:p w14:paraId="5EBE68EF" w14:textId="77777777" w:rsidR="00EA083B" w:rsidRPr="00EA083B" w:rsidRDefault="00EA083B" w:rsidP="00EA083B">
      <w:pPr>
        <w:widowControl w:val="0"/>
        <w:jc w:val="both"/>
        <w:rPr>
          <w:rFonts w:ascii="Tw Cen MT" w:hAnsi="Tw Cen MT" w:cstheme="minorHAnsi"/>
          <w:bCs/>
          <w:sz w:val="25"/>
          <w:szCs w:val="25"/>
        </w:rPr>
      </w:pPr>
    </w:p>
    <w:p w14:paraId="49CC7117" w14:textId="77777777" w:rsidR="00EA083B" w:rsidRPr="00EA083B" w:rsidRDefault="00EA083B" w:rsidP="00EA083B">
      <w:pPr>
        <w:widowControl w:val="0"/>
        <w:jc w:val="both"/>
        <w:rPr>
          <w:rFonts w:ascii="Tw Cen MT" w:hAnsi="Tw Cen MT" w:cstheme="minorHAnsi"/>
          <w:bCs/>
          <w:sz w:val="25"/>
          <w:szCs w:val="25"/>
        </w:rPr>
      </w:pPr>
    </w:p>
    <w:p w14:paraId="431B5825" w14:textId="77777777" w:rsidR="00EA083B" w:rsidRPr="00EA083B" w:rsidRDefault="00EA083B" w:rsidP="00EA083B">
      <w:pPr>
        <w:widowControl w:val="0"/>
        <w:jc w:val="both"/>
        <w:rPr>
          <w:rFonts w:ascii="Tw Cen MT" w:hAnsi="Tw Cen MT" w:cstheme="minorHAnsi"/>
          <w:bCs/>
          <w:sz w:val="25"/>
          <w:szCs w:val="25"/>
        </w:rPr>
      </w:pPr>
    </w:p>
    <w:p w14:paraId="0B1166A6" w14:textId="77777777" w:rsidR="00EA083B" w:rsidRPr="00EA083B" w:rsidRDefault="00EA083B" w:rsidP="00EA083B">
      <w:pPr>
        <w:widowControl w:val="0"/>
        <w:jc w:val="both"/>
        <w:rPr>
          <w:rFonts w:ascii="Tw Cen MT" w:hAnsi="Tw Cen MT" w:cstheme="minorHAnsi"/>
          <w:bCs/>
          <w:sz w:val="25"/>
          <w:szCs w:val="25"/>
        </w:rPr>
      </w:pPr>
    </w:p>
    <w:p w14:paraId="359BB4AA" w14:textId="77777777" w:rsidR="00EA083B" w:rsidRPr="00EA083B" w:rsidRDefault="00EA083B" w:rsidP="00EA083B">
      <w:pPr>
        <w:widowControl w:val="0"/>
        <w:pBdr>
          <w:bottom w:val="single" w:sz="12" w:space="1" w:color="auto"/>
        </w:pBdr>
        <w:jc w:val="both"/>
        <w:rPr>
          <w:rFonts w:ascii="Tw Cen MT" w:hAnsi="Tw Cen MT" w:cstheme="minorHAnsi"/>
          <w:bCs/>
          <w:sz w:val="25"/>
          <w:szCs w:val="25"/>
        </w:rPr>
      </w:pPr>
    </w:p>
    <w:p w14:paraId="316EA6BD" w14:textId="5A44C08D" w:rsidR="00EA083B" w:rsidRPr="00EA083B" w:rsidRDefault="00EA083B" w:rsidP="00EA083B">
      <w:pPr>
        <w:widowControl w:val="0"/>
        <w:jc w:val="both"/>
        <w:rPr>
          <w:rFonts w:ascii="Tw Cen MT" w:hAnsi="Tw Cen MT" w:cstheme="minorHAnsi"/>
          <w:bCs/>
          <w:sz w:val="25"/>
          <w:szCs w:val="25"/>
        </w:rPr>
      </w:pPr>
      <w:r>
        <w:rPr>
          <w:rFonts w:ascii="Tw Cen MT" w:hAnsi="Tw Cen MT" w:cstheme="minorHAnsi"/>
          <w:bCs/>
          <w:sz w:val="25"/>
          <w:szCs w:val="25"/>
        </w:rPr>
        <w:t xml:space="preserve">Apprentice </w:t>
      </w:r>
      <w:r w:rsidRPr="00EA083B">
        <w:rPr>
          <w:rFonts w:ascii="Tw Cen MT" w:hAnsi="Tw Cen MT" w:cstheme="minorHAnsi"/>
          <w:bCs/>
          <w:sz w:val="25"/>
          <w:szCs w:val="25"/>
        </w:rPr>
        <w:t>Signature                            Printed Name                                                Date</w:t>
      </w:r>
    </w:p>
    <w:sectPr w:rsidR="00EA083B" w:rsidRPr="00EA083B" w:rsidSect="009113C0">
      <w:footerReference w:type="first" r:id="rId11"/>
      <w:pgSz w:w="12240" w:h="15840"/>
      <w:pgMar w:top="1008" w:right="1440" w:bottom="28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7772D" w14:textId="77777777" w:rsidR="007A7EA5" w:rsidRDefault="007A7EA5" w:rsidP="00D973CD">
      <w:r>
        <w:separator/>
      </w:r>
    </w:p>
  </w:endnote>
  <w:endnote w:type="continuationSeparator" w:id="0">
    <w:p w14:paraId="0B36D065" w14:textId="77777777" w:rsidR="007A7EA5" w:rsidRDefault="007A7EA5" w:rsidP="00D973CD">
      <w:r>
        <w:continuationSeparator/>
      </w:r>
    </w:p>
  </w:endnote>
  <w:endnote w:type="continuationNotice" w:id="1">
    <w:p w14:paraId="0A511F86" w14:textId="77777777" w:rsidR="007A7EA5" w:rsidRDefault="007A7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 Cen MT Condensed">
    <w:altName w:val="Arial Narrow"/>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419198"/>
      <w:docPartObj>
        <w:docPartGallery w:val="Page Numbers (Bottom of Page)"/>
        <w:docPartUnique/>
      </w:docPartObj>
    </w:sdtPr>
    <w:sdtEndPr>
      <w:rPr>
        <w:noProof/>
      </w:rPr>
    </w:sdtEndPr>
    <w:sdtContent>
      <w:p w14:paraId="709F3EE2" w14:textId="77777777" w:rsidR="00044697" w:rsidRDefault="007E0BAC">
        <w:pPr>
          <w:pStyle w:val="Footer"/>
          <w:jc w:val="center"/>
        </w:pPr>
        <w:r>
          <w:fldChar w:fldCharType="begin"/>
        </w:r>
        <w:r w:rsidR="00044697">
          <w:instrText xml:space="preserve"> PAGE   \* MERGEFORMAT </w:instrText>
        </w:r>
        <w:r>
          <w:fldChar w:fldCharType="separate"/>
        </w:r>
        <w:r w:rsidR="00044697">
          <w:rPr>
            <w:noProof/>
          </w:rPr>
          <w:t>1</w:t>
        </w:r>
        <w:r>
          <w:rPr>
            <w:noProof/>
          </w:rPr>
          <w:fldChar w:fldCharType="end"/>
        </w:r>
      </w:p>
    </w:sdtContent>
  </w:sdt>
  <w:p w14:paraId="283C4FED" w14:textId="77777777" w:rsidR="00044697" w:rsidRDefault="0004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C3C86" w14:textId="77777777" w:rsidR="007A7EA5" w:rsidRDefault="007A7EA5" w:rsidP="00D973CD">
      <w:r>
        <w:separator/>
      </w:r>
    </w:p>
  </w:footnote>
  <w:footnote w:type="continuationSeparator" w:id="0">
    <w:p w14:paraId="065F2141" w14:textId="77777777" w:rsidR="007A7EA5" w:rsidRDefault="007A7EA5" w:rsidP="00D973CD">
      <w:r>
        <w:continuationSeparator/>
      </w:r>
    </w:p>
  </w:footnote>
  <w:footnote w:type="continuationNotice" w:id="1">
    <w:p w14:paraId="201CD046" w14:textId="77777777" w:rsidR="007A7EA5" w:rsidRDefault="007A7E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rect w14:anchorId="0EBBDC72" id="_x0000_i1027" style="width:0;height:1.5pt" o:hralign="center" o:bullet="t" o:hrstd="t" o:hr="t" fillcolor="#a0a0a0" stroked="f"/>
    </w:pict>
  </w:numPicBullet>
  <w:abstractNum w:abstractNumId="0" w15:restartNumberingAfterBreak="0">
    <w:nsid w:val="01A7106C"/>
    <w:multiLevelType w:val="hybridMultilevel"/>
    <w:tmpl w:val="4B3E040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7C12E60"/>
    <w:multiLevelType w:val="hybridMultilevel"/>
    <w:tmpl w:val="9362BF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D2392C"/>
    <w:multiLevelType w:val="hybridMultilevel"/>
    <w:tmpl w:val="E1C6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070A8"/>
    <w:multiLevelType w:val="hybridMultilevel"/>
    <w:tmpl w:val="4B4A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2309B"/>
    <w:multiLevelType w:val="hybridMultilevel"/>
    <w:tmpl w:val="D33E6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42292"/>
    <w:multiLevelType w:val="hybridMultilevel"/>
    <w:tmpl w:val="06DEE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4487F"/>
    <w:multiLevelType w:val="hybridMultilevel"/>
    <w:tmpl w:val="008C3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6370B"/>
    <w:multiLevelType w:val="hybridMultilevel"/>
    <w:tmpl w:val="583676C0"/>
    <w:lvl w:ilvl="0" w:tplc="25FA2B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62414"/>
    <w:multiLevelType w:val="hybridMultilevel"/>
    <w:tmpl w:val="A0A43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31A6B"/>
    <w:multiLevelType w:val="hybridMultilevel"/>
    <w:tmpl w:val="71DC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A4A95"/>
    <w:multiLevelType w:val="hybridMultilevel"/>
    <w:tmpl w:val="D13C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74447"/>
    <w:multiLevelType w:val="hybridMultilevel"/>
    <w:tmpl w:val="BA8070BE"/>
    <w:lvl w:ilvl="0" w:tplc="14569868">
      <w:start w:val="1"/>
      <w:numFmt w:val="bullet"/>
      <w:pStyle w:val="Bullet1"/>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F356A"/>
    <w:multiLevelType w:val="hybridMultilevel"/>
    <w:tmpl w:val="8C42527E"/>
    <w:lvl w:ilvl="0" w:tplc="2C2CF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1A7250"/>
    <w:multiLevelType w:val="hybridMultilevel"/>
    <w:tmpl w:val="64DA8E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5644F9"/>
    <w:multiLevelType w:val="hybridMultilevel"/>
    <w:tmpl w:val="8B606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268FE"/>
    <w:multiLevelType w:val="hybridMultilevel"/>
    <w:tmpl w:val="50E4A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D002F"/>
    <w:multiLevelType w:val="hybridMultilevel"/>
    <w:tmpl w:val="7D9C3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B06CD"/>
    <w:multiLevelType w:val="hybridMultilevel"/>
    <w:tmpl w:val="F790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C391F"/>
    <w:multiLevelType w:val="hybridMultilevel"/>
    <w:tmpl w:val="4EA68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F0B64"/>
    <w:multiLevelType w:val="hybridMultilevel"/>
    <w:tmpl w:val="4482A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D14C1"/>
    <w:multiLevelType w:val="hybridMultilevel"/>
    <w:tmpl w:val="C0BCA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4295A"/>
    <w:multiLevelType w:val="hybridMultilevel"/>
    <w:tmpl w:val="43081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82BCF"/>
    <w:multiLevelType w:val="hybridMultilevel"/>
    <w:tmpl w:val="C3DC57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1A7D69"/>
    <w:multiLevelType w:val="hybridMultilevel"/>
    <w:tmpl w:val="E3DE7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754EA"/>
    <w:multiLevelType w:val="hybridMultilevel"/>
    <w:tmpl w:val="DBF4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D46E1"/>
    <w:multiLevelType w:val="hybridMultilevel"/>
    <w:tmpl w:val="D404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64BE9"/>
    <w:multiLevelType w:val="hybridMultilevel"/>
    <w:tmpl w:val="CC3A8A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3B7811"/>
    <w:multiLevelType w:val="hybridMultilevel"/>
    <w:tmpl w:val="DE7C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82A41"/>
    <w:multiLevelType w:val="hybridMultilevel"/>
    <w:tmpl w:val="54720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3013D"/>
    <w:multiLevelType w:val="hybridMultilevel"/>
    <w:tmpl w:val="7E0027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9A6925"/>
    <w:multiLevelType w:val="hybridMultilevel"/>
    <w:tmpl w:val="EED62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451D1"/>
    <w:multiLevelType w:val="hybridMultilevel"/>
    <w:tmpl w:val="F9943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223A5"/>
    <w:multiLevelType w:val="hybridMultilevel"/>
    <w:tmpl w:val="512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6377B"/>
    <w:multiLevelType w:val="hybridMultilevel"/>
    <w:tmpl w:val="67603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F4C23"/>
    <w:multiLevelType w:val="hybridMultilevel"/>
    <w:tmpl w:val="F9943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312A6"/>
    <w:multiLevelType w:val="hybridMultilevel"/>
    <w:tmpl w:val="40B23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A0A70"/>
    <w:multiLevelType w:val="hybridMultilevel"/>
    <w:tmpl w:val="4BF2FF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C3795"/>
    <w:multiLevelType w:val="hybridMultilevel"/>
    <w:tmpl w:val="41C0B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74C33"/>
    <w:multiLevelType w:val="hybridMultilevel"/>
    <w:tmpl w:val="1F8A6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0996416"/>
    <w:multiLevelType w:val="hybridMultilevel"/>
    <w:tmpl w:val="FC32BC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1F48"/>
    <w:multiLevelType w:val="hybridMultilevel"/>
    <w:tmpl w:val="6140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E76AF"/>
    <w:multiLevelType w:val="hybridMultilevel"/>
    <w:tmpl w:val="CA44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8020CB"/>
    <w:multiLevelType w:val="hybridMultilevel"/>
    <w:tmpl w:val="96BAF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D5D49"/>
    <w:multiLevelType w:val="hybridMultilevel"/>
    <w:tmpl w:val="FB080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5"/>
  </w:num>
  <w:num w:numId="3">
    <w:abstractNumId w:val="10"/>
  </w:num>
  <w:num w:numId="4">
    <w:abstractNumId w:val="4"/>
  </w:num>
  <w:num w:numId="5">
    <w:abstractNumId w:val="42"/>
  </w:num>
  <w:num w:numId="6">
    <w:abstractNumId w:val="35"/>
  </w:num>
  <w:num w:numId="7">
    <w:abstractNumId w:val="27"/>
  </w:num>
  <w:num w:numId="8">
    <w:abstractNumId w:val="28"/>
  </w:num>
  <w:num w:numId="9">
    <w:abstractNumId w:val="14"/>
  </w:num>
  <w:num w:numId="10">
    <w:abstractNumId w:val="37"/>
  </w:num>
  <w:num w:numId="11">
    <w:abstractNumId w:val="21"/>
  </w:num>
  <w:num w:numId="12">
    <w:abstractNumId w:val="8"/>
  </w:num>
  <w:num w:numId="13">
    <w:abstractNumId w:val="30"/>
  </w:num>
  <w:num w:numId="14">
    <w:abstractNumId w:val="7"/>
  </w:num>
  <w:num w:numId="15">
    <w:abstractNumId w:val="41"/>
  </w:num>
  <w:num w:numId="16">
    <w:abstractNumId w:val="31"/>
  </w:num>
  <w:num w:numId="17">
    <w:abstractNumId w:val="25"/>
  </w:num>
  <w:num w:numId="18">
    <w:abstractNumId w:val="33"/>
  </w:num>
  <w:num w:numId="19">
    <w:abstractNumId w:val="24"/>
  </w:num>
  <w:num w:numId="20">
    <w:abstractNumId w:val="6"/>
  </w:num>
  <w:num w:numId="21">
    <w:abstractNumId w:val="5"/>
  </w:num>
  <w:num w:numId="22">
    <w:abstractNumId w:val="2"/>
  </w:num>
  <w:num w:numId="23">
    <w:abstractNumId w:val="11"/>
  </w:num>
  <w:num w:numId="24">
    <w:abstractNumId w:val="0"/>
  </w:num>
  <w:num w:numId="25">
    <w:abstractNumId w:val="1"/>
  </w:num>
  <w:num w:numId="26">
    <w:abstractNumId w:val="29"/>
  </w:num>
  <w:num w:numId="27">
    <w:abstractNumId w:val="13"/>
  </w:num>
  <w:num w:numId="28">
    <w:abstractNumId w:val="26"/>
  </w:num>
  <w:num w:numId="29">
    <w:abstractNumId w:val="38"/>
  </w:num>
  <w:num w:numId="30">
    <w:abstractNumId w:val="3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6"/>
  </w:num>
  <w:num w:numId="34">
    <w:abstractNumId w:val="9"/>
  </w:num>
  <w:num w:numId="35">
    <w:abstractNumId w:val="20"/>
  </w:num>
  <w:num w:numId="36">
    <w:abstractNumId w:val="18"/>
  </w:num>
  <w:num w:numId="37">
    <w:abstractNumId w:val="22"/>
  </w:num>
  <w:num w:numId="38">
    <w:abstractNumId w:val="32"/>
  </w:num>
  <w:num w:numId="39">
    <w:abstractNumId w:val="39"/>
  </w:num>
  <w:num w:numId="40">
    <w:abstractNumId w:val="3"/>
  </w:num>
  <w:num w:numId="41">
    <w:abstractNumId w:val="36"/>
  </w:num>
  <w:num w:numId="42">
    <w:abstractNumId w:val="17"/>
  </w:num>
  <w:num w:numId="43">
    <w:abstractNumId w:val="12"/>
  </w:num>
  <w:num w:numId="44">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90"/>
    <w:rsid w:val="00002E81"/>
    <w:rsid w:val="00003ACA"/>
    <w:rsid w:val="00015E58"/>
    <w:rsid w:val="00022637"/>
    <w:rsid w:val="00030386"/>
    <w:rsid w:val="00040E2E"/>
    <w:rsid w:val="00044697"/>
    <w:rsid w:val="00044C46"/>
    <w:rsid w:val="00047644"/>
    <w:rsid w:val="0005427B"/>
    <w:rsid w:val="0006372B"/>
    <w:rsid w:val="00072224"/>
    <w:rsid w:val="00085E48"/>
    <w:rsid w:val="000906FF"/>
    <w:rsid w:val="0009205F"/>
    <w:rsid w:val="00092954"/>
    <w:rsid w:val="000A13A1"/>
    <w:rsid w:val="000A2636"/>
    <w:rsid w:val="000A3674"/>
    <w:rsid w:val="000B2CE9"/>
    <w:rsid w:val="000B5E46"/>
    <w:rsid w:val="000C421C"/>
    <w:rsid w:val="000C57B5"/>
    <w:rsid w:val="000D1289"/>
    <w:rsid w:val="000D7636"/>
    <w:rsid w:val="000E10D6"/>
    <w:rsid w:val="000E16D7"/>
    <w:rsid w:val="000E2E0E"/>
    <w:rsid w:val="000F4A49"/>
    <w:rsid w:val="000F5DDC"/>
    <w:rsid w:val="000F697A"/>
    <w:rsid w:val="001117D2"/>
    <w:rsid w:val="0012223A"/>
    <w:rsid w:val="001235A7"/>
    <w:rsid w:val="001277B9"/>
    <w:rsid w:val="00131D2B"/>
    <w:rsid w:val="00142FDE"/>
    <w:rsid w:val="00146DAE"/>
    <w:rsid w:val="00151D84"/>
    <w:rsid w:val="0016509F"/>
    <w:rsid w:val="001718D0"/>
    <w:rsid w:val="001738FF"/>
    <w:rsid w:val="00180C14"/>
    <w:rsid w:val="00196B19"/>
    <w:rsid w:val="001A540E"/>
    <w:rsid w:val="001A54C7"/>
    <w:rsid w:val="001B1477"/>
    <w:rsid w:val="001B312C"/>
    <w:rsid w:val="001B4459"/>
    <w:rsid w:val="001C158B"/>
    <w:rsid w:val="001C2882"/>
    <w:rsid w:val="001C341F"/>
    <w:rsid w:val="001C6EEB"/>
    <w:rsid w:val="001D0305"/>
    <w:rsid w:val="001D1235"/>
    <w:rsid w:val="001D1929"/>
    <w:rsid w:val="001D4D31"/>
    <w:rsid w:val="001D5EA9"/>
    <w:rsid w:val="001E59FF"/>
    <w:rsid w:val="001E6FF7"/>
    <w:rsid w:val="001E7C78"/>
    <w:rsid w:val="001F14B0"/>
    <w:rsid w:val="001F4047"/>
    <w:rsid w:val="001F6ACF"/>
    <w:rsid w:val="00200B20"/>
    <w:rsid w:val="00204C20"/>
    <w:rsid w:val="002102BE"/>
    <w:rsid w:val="00213A6A"/>
    <w:rsid w:val="002149A6"/>
    <w:rsid w:val="00225A1B"/>
    <w:rsid w:val="0022664F"/>
    <w:rsid w:val="0023748A"/>
    <w:rsid w:val="00243926"/>
    <w:rsid w:val="00244045"/>
    <w:rsid w:val="0025032C"/>
    <w:rsid w:val="0025380E"/>
    <w:rsid w:val="00253A3F"/>
    <w:rsid w:val="00255D98"/>
    <w:rsid w:val="002562CF"/>
    <w:rsid w:val="002660D2"/>
    <w:rsid w:val="00270E75"/>
    <w:rsid w:val="002836FC"/>
    <w:rsid w:val="00291906"/>
    <w:rsid w:val="0029576C"/>
    <w:rsid w:val="002A1464"/>
    <w:rsid w:val="002A6F49"/>
    <w:rsid w:val="002B5A97"/>
    <w:rsid w:val="002B7A71"/>
    <w:rsid w:val="002D1C30"/>
    <w:rsid w:val="002D3426"/>
    <w:rsid w:val="002D4556"/>
    <w:rsid w:val="002F7F2D"/>
    <w:rsid w:val="003006C3"/>
    <w:rsid w:val="00301387"/>
    <w:rsid w:val="00306585"/>
    <w:rsid w:val="00313E0C"/>
    <w:rsid w:val="00313E99"/>
    <w:rsid w:val="00315E9D"/>
    <w:rsid w:val="0031608C"/>
    <w:rsid w:val="00323158"/>
    <w:rsid w:val="00333BD4"/>
    <w:rsid w:val="00333F63"/>
    <w:rsid w:val="003364BC"/>
    <w:rsid w:val="0034177F"/>
    <w:rsid w:val="00351C71"/>
    <w:rsid w:val="00352898"/>
    <w:rsid w:val="0035311C"/>
    <w:rsid w:val="00355851"/>
    <w:rsid w:val="00356714"/>
    <w:rsid w:val="00365167"/>
    <w:rsid w:val="00366645"/>
    <w:rsid w:val="003676C7"/>
    <w:rsid w:val="00373F90"/>
    <w:rsid w:val="00377F4C"/>
    <w:rsid w:val="00395B5C"/>
    <w:rsid w:val="003973A6"/>
    <w:rsid w:val="0039784B"/>
    <w:rsid w:val="003A128B"/>
    <w:rsid w:val="003A2C11"/>
    <w:rsid w:val="003A62D4"/>
    <w:rsid w:val="003B178C"/>
    <w:rsid w:val="003C5C94"/>
    <w:rsid w:val="003C5F52"/>
    <w:rsid w:val="003C61DE"/>
    <w:rsid w:val="003C7962"/>
    <w:rsid w:val="003E2693"/>
    <w:rsid w:val="003E402F"/>
    <w:rsid w:val="003E4567"/>
    <w:rsid w:val="003E5404"/>
    <w:rsid w:val="003E55C1"/>
    <w:rsid w:val="003F341F"/>
    <w:rsid w:val="004043A1"/>
    <w:rsid w:val="0040481D"/>
    <w:rsid w:val="004110C8"/>
    <w:rsid w:val="00413AA4"/>
    <w:rsid w:val="004202EC"/>
    <w:rsid w:val="00421895"/>
    <w:rsid w:val="00433951"/>
    <w:rsid w:val="00446535"/>
    <w:rsid w:val="004542AA"/>
    <w:rsid w:val="00454C7C"/>
    <w:rsid w:val="004676FE"/>
    <w:rsid w:val="00483B3F"/>
    <w:rsid w:val="0048451C"/>
    <w:rsid w:val="00491D35"/>
    <w:rsid w:val="004A008E"/>
    <w:rsid w:val="004A0FA9"/>
    <w:rsid w:val="004A22A0"/>
    <w:rsid w:val="004A79A6"/>
    <w:rsid w:val="004A7D29"/>
    <w:rsid w:val="004B4428"/>
    <w:rsid w:val="004B6639"/>
    <w:rsid w:val="004B6E6F"/>
    <w:rsid w:val="004C0172"/>
    <w:rsid w:val="004C1CA1"/>
    <w:rsid w:val="004C70B4"/>
    <w:rsid w:val="004C716F"/>
    <w:rsid w:val="004D38FD"/>
    <w:rsid w:val="004E0A5A"/>
    <w:rsid w:val="004F147C"/>
    <w:rsid w:val="004F7C25"/>
    <w:rsid w:val="004F7E64"/>
    <w:rsid w:val="00500A2E"/>
    <w:rsid w:val="00506532"/>
    <w:rsid w:val="00510167"/>
    <w:rsid w:val="00523225"/>
    <w:rsid w:val="005238DB"/>
    <w:rsid w:val="00525338"/>
    <w:rsid w:val="00525456"/>
    <w:rsid w:val="005263E8"/>
    <w:rsid w:val="00527816"/>
    <w:rsid w:val="00531EE1"/>
    <w:rsid w:val="00533D78"/>
    <w:rsid w:val="005429CF"/>
    <w:rsid w:val="00546C68"/>
    <w:rsid w:val="005478EC"/>
    <w:rsid w:val="005514FC"/>
    <w:rsid w:val="00553116"/>
    <w:rsid w:val="00564E00"/>
    <w:rsid w:val="005706CB"/>
    <w:rsid w:val="005742BA"/>
    <w:rsid w:val="005977AE"/>
    <w:rsid w:val="005A250B"/>
    <w:rsid w:val="005A5986"/>
    <w:rsid w:val="005B4D09"/>
    <w:rsid w:val="005B7377"/>
    <w:rsid w:val="005C38B6"/>
    <w:rsid w:val="005C3C19"/>
    <w:rsid w:val="005D0C15"/>
    <w:rsid w:val="005D1A12"/>
    <w:rsid w:val="005D48E4"/>
    <w:rsid w:val="005D49F0"/>
    <w:rsid w:val="005D4B42"/>
    <w:rsid w:val="005E41F0"/>
    <w:rsid w:val="005E48FB"/>
    <w:rsid w:val="0060394B"/>
    <w:rsid w:val="0062005B"/>
    <w:rsid w:val="00627D23"/>
    <w:rsid w:val="0064258D"/>
    <w:rsid w:val="00642EF6"/>
    <w:rsid w:val="00644808"/>
    <w:rsid w:val="00646545"/>
    <w:rsid w:val="00651555"/>
    <w:rsid w:val="0065354D"/>
    <w:rsid w:val="00660049"/>
    <w:rsid w:val="0066107D"/>
    <w:rsid w:val="0066266B"/>
    <w:rsid w:val="00663F2A"/>
    <w:rsid w:val="00664025"/>
    <w:rsid w:val="00665716"/>
    <w:rsid w:val="00674531"/>
    <w:rsid w:val="0069023B"/>
    <w:rsid w:val="00690948"/>
    <w:rsid w:val="00696274"/>
    <w:rsid w:val="00697ADD"/>
    <w:rsid w:val="006B10C2"/>
    <w:rsid w:val="006B197A"/>
    <w:rsid w:val="006C522E"/>
    <w:rsid w:val="006D13C1"/>
    <w:rsid w:val="006E1D2C"/>
    <w:rsid w:val="006F0C2D"/>
    <w:rsid w:val="006F4D09"/>
    <w:rsid w:val="006F683C"/>
    <w:rsid w:val="00727497"/>
    <w:rsid w:val="00745C2E"/>
    <w:rsid w:val="00745FFF"/>
    <w:rsid w:val="0075194F"/>
    <w:rsid w:val="0076154D"/>
    <w:rsid w:val="00764060"/>
    <w:rsid w:val="00771C3F"/>
    <w:rsid w:val="00772536"/>
    <w:rsid w:val="00772B05"/>
    <w:rsid w:val="00777D8C"/>
    <w:rsid w:val="00782DDB"/>
    <w:rsid w:val="00785D93"/>
    <w:rsid w:val="00786335"/>
    <w:rsid w:val="007A145F"/>
    <w:rsid w:val="007A32B4"/>
    <w:rsid w:val="007A7EA5"/>
    <w:rsid w:val="007B289C"/>
    <w:rsid w:val="007B7609"/>
    <w:rsid w:val="007C29A9"/>
    <w:rsid w:val="007D666A"/>
    <w:rsid w:val="007D7321"/>
    <w:rsid w:val="007E0BAC"/>
    <w:rsid w:val="007E0D30"/>
    <w:rsid w:val="007F4220"/>
    <w:rsid w:val="007F520C"/>
    <w:rsid w:val="00812B84"/>
    <w:rsid w:val="00812CB7"/>
    <w:rsid w:val="00820594"/>
    <w:rsid w:val="00820869"/>
    <w:rsid w:val="008233B1"/>
    <w:rsid w:val="008270F9"/>
    <w:rsid w:val="0083095B"/>
    <w:rsid w:val="00833BCB"/>
    <w:rsid w:val="00843A10"/>
    <w:rsid w:val="0085008D"/>
    <w:rsid w:val="00851CAF"/>
    <w:rsid w:val="00852F39"/>
    <w:rsid w:val="00853478"/>
    <w:rsid w:val="00853EBB"/>
    <w:rsid w:val="00860BF3"/>
    <w:rsid w:val="008616CD"/>
    <w:rsid w:val="008627CC"/>
    <w:rsid w:val="0086398B"/>
    <w:rsid w:val="00865B8F"/>
    <w:rsid w:val="008809A1"/>
    <w:rsid w:val="008D1DE1"/>
    <w:rsid w:val="008D1E5A"/>
    <w:rsid w:val="008D6239"/>
    <w:rsid w:val="008D6E7C"/>
    <w:rsid w:val="008E3A43"/>
    <w:rsid w:val="008F1AB9"/>
    <w:rsid w:val="008F4BCA"/>
    <w:rsid w:val="008F7DB2"/>
    <w:rsid w:val="0090526A"/>
    <w:rsid w:val="009113C0"/>
    <w:rsid w:val="009174D2"/>
    <w:rsid w:val="00921605"/>
    <w:rsid w:val="00922C5A"/>
    <w:rsid w:val="00930A61"/>
    <w:rsid w:val="00935614"/>
    <w:rsid w:val="009528A8"/>
    <w:rsid w:val="00964BCC"/>
    <w:rsid w:val="00973823"/>
    <w:rsid w:val="00982725"/>
    <w:rsid w:val="00996ECE"/>
    <w:rsid w:val="009A1184"/>
    <w:rsid w:val="009A2D5B"/>
    <w:rsid w:val="009A4C40"/>
    <w:rsid w:val="009B27E9"/>
    <w:rsid w:val="009B4B39"/>
    <w:rsid w:val="009B7F7C"/>
    <w:rsid w:val="009C5151"/>
    <w:rsid w:val="009C635D"/>
    <w:rsid w:val="009C7D60"/>
    <w:rsid w:val="009E096E"/>
    <w:rsid w:val="009E362F"/>
    <w:rsid w:val="009E5340"/>
    <w:rsid w:val="009F4C03"/>
    <w:rsid w:val="00A052CB"/>
    <w:rsid w:val="00A10AA1"/>
    <w:rsid w:val="00A1646C"/>
    <w:rsid w:val="00A23434"/>
    <w:rsid w:val="00A2778C"/>
    <w:rsid w:val="00A35A04"/>
    <w:rsid w:val="00A52DA5"/>
    <w:rsid w:val="00A57507"/>
    <w:rsid w:val="00A66B8E"/>
    <w:rsid w:val="00A66EBB"/>
    <w:rsid w:val="00A75125"/>
    <w:rsid w:val="00A75849"/>
    <w:rsid w:val="00A81CA8"/>
    <w:rsid w:val="00A92F5B"/>
    <w:rsid w:val="00AA324F"/>
    <w:rsid w:val="00AB1113"/>
    <w:rsid w:val="00AB217B"/>
    <w:rsid w:val="00AB2E25"/>
    <w:rsid w:val="00AB2FA9"/>
    <w:rsid w:val="00AB5AC5"/>
    <w:rsid w:val="00AC00F0"/>
    <w:rsid w:val="00AD1C12"/>
    <w:rsid w:val="00AD3949"/>
    <w:rsid w:val="00AD3ACA"/>
    <w:rsid w:val="00AD6F4D"/>
    <w:rsid w:val="00B02B3F"/>
    <w:rsid w:val="00B1259D"/>
    <w:rsid w:val="00B265CF"/>
    <w:rsid w:val="00B331B8"/>
    <w:rsid w:val="00B549BF"/>
    <w:rsid w:val="00B6069B"/>
    <w:rsid w:val="00B64F40"/>
    <w:rsid w:val="00B71715"/>
    <w:rsid w:val="00B75A10"/>
    <w:rsid w:val="00B760A6"/>
    <w:rsid w:val="00B825C2"/>
    <w:rsid w:val="00B9125E"/>
    <w:rsid w:val="00B913DD"/>
    <w:rsid w:val="00B941D8"/>
    <w:rsid w:val="00BA02EC"/>
    <w:rsid w:val="00BA33B1"/>
    <w:rsid w:val="00BA373A"/>
    <w:rsid w:val="00BB7235"/>
    <w:rsid w:val="00BC678D"/>
    <w:rsid w:val="00BD48D9"/>
    <w:rsid w:val="00BE1280"/>
    <w:rsid w:val="00BF1D41"/>
    <w:rsid w:val="00C17FE8"/>
    <w:rsid w:val="00C27DE2"/>
    <w:rsid w:val="00C303EC"/>
    <w:rsid w:val="00C324C1"/>
    <w:rsid w:val="00C57B08"/>
    <w:rsid w:val="00C57F98"/>
    <w:rsid w:val="00C6743B"/>
    <w:rsid w:val="00C67B1C"/>
    <w:rsid w:val="00C70E7A"/>
    <w:rsid w:val="00C73107"/>
    <w:rsid w:val="00C73E7C"/>
    <w:rsid w:val="00C805F9"/>
    <w:rsid w:val="00C8102C"/>
    <w:rsid w:val="00C81404"/>
    <w:rsid w:val="00C81A3E"/>
    <w:rsid w:val="00C81E37"/>
    <w:rsid w:val="00C86797"/>
    <w:rsid w:val="00CA08DF"/>
    <w:rsid w:val="00CA3A93"/>
    <w:rsid w:val="00CA7106"/>
    <w:rsid w:val="00CB01FE"/>
    <w:rsid w:val="00CB2471"/>
    <w:rsid w:val="00CC10F7"/>
    <w:rsid w:val="00CD1631"/>
    <w:rsid w:val="00CD4AD0"/>
    <w:rsid w:val="00CD4F17"/>
    <w:rsid w:val="00CD6E9C"/>
    <w:rsid w:val="00CE16D9"/>
    <w:rsid w:val="00CF25B7"/>
    <w:rsid w:val="00CF3AFE"/>
    <w:rsid w:val="00CF6EC7"/>
    <w:rsid w:val="00D009C5"/>
    <w:rsid w:val="00D0118B"/>
    <w:rsid w:val="00D011FC"/>
    <w:rsid w:val="00D02663"/>
    <w:rsid w:val="00D13B82"/>
    <w:rsid w:val="00D22EA8"/>
    <w:rsid w:val="00D25BA3"/>
    <w:rsid w:val="00D30197"/>
    <w:rsid w:val="00D302D2"/>
    <w:rsid w:val="00D346DE"/>
    <w:rsid w:val="00D44C2D"/>
    <w:rsid w:val="00D52FB7"/>
    <w:rsid w:val="00D62A82"/>
    <w:rsid w:val="00D66279"/>
    <w:rsid w:val="00D86BE7"/>
    <w:rsid w:val="00D952B0"/>
    <w:rsid w:val="00D9708F"/>
    <w:rsid w:val="00D973CD"/>
    <w:rsid w:val="00DA2C27"/>
    <w:rsid w:val="00DA3B06"/>
    <w:rsid w:val="00DA5A71"/>
    <w:rsid w:val="00DA619F"/>
    <w:rsid w:val="00DB108F"/>
    <w:rsid w:val="00DB6151"/>
    <w:rsid w:val="00DB6AD2"/>
    <w:rsid w:val="00DC1F61"/>
    <w:rsid w:val="00DD2196"/>
    <w:rsid w:val="00DF248D"/>
    <w:rsid w:val="00DF74F6"/>
    <w:rsid w:val="00E000B1"/>
    <w:rsid w:val="00E03A82"/>
    <w:rsid w:val="00E04BD8"/>
    <w:rsid w:val="00E05137"/>
    <w:rsid w:val="00E150C7"/>
    <w:rsid w:val="00E16189"/>
    <w:rsid w:val="00E17FCE"/>
    <w:rsid w:val="00E334B7"/>
    <w:rsid w:val="00E361E9"/>
    <w:rsid w:val="00E42EF3"/>
    <w:rsid w:val="00E4587A"/>
    <w:rsid w:val="00E60774"/>
    <w:rsid w:val="00E65170"/>
    <w:rsid w:val="00E65B55"/>
    <w:rsid w:val="00E706F1"/>
    <w:rsid w:val="00E72897"/>
    <w:rsid w:val="00E800CB"/>
    <w:rsid w:val="00E83B4D"/>
    <w:rsid w:val="00E848FF"/>
    <w:rsid w:val="00E95849"/>
    <w:rsid w:val="00EA083B"/>
    <w:rsid w:val="00EA6B96"/>
    <w:rsid w:val="00EB1571"/>
    <w:rsid w:val="00EB177D"/>
    <w:rsid w:val="00EB5AC4"/>
    <w:rsid w:val="00EC1B47"/>
    <w:rsid w:val="00ED373F"/>
    <w:rsid w:val="00ED69DB"/>
    <w:rsid w:val="00EE18D9"/>
    <w:rsid w:val="00EE1ECD"/>
    <w:rsid w:val="00EE5453"/>
    <w:rsid w:val="00EE6646"/>
    <w:rsid w:val="00EE67FA"/>
    <w:rsid w:val="00EF3086"/>
    <w:rsid w:val="00F025AA"/>
    <w:rsid w:val="00F139CC"/>
    <w:rsid w:val="00F13C93"/>
    <w:rsid w:val="00F275DA"/>
    <w:rsid w:val="00F32F60"/>
    <w:rsid w:val="00F344DE"/>
    <w:rsid w:val="00F35944"/>
    <w:rsid w:val="00F35BC3"/>
    <w:rsid w:val="00F41923"/>
    <w:rsid w:val="00F446C6"/>
    <w:rsid w:val="00F45BA5"/>
    <w:rsid w:val="00F53ABA"/>
    <w:rsid w:val="00F55B81"/>
    <w:rsid w:val="00F6349F"/>
    <w:rsid w:val="00F659EF"/>
    <w:rsid w:val="00F65E86"/>
    <w:rsid w:val="00F6710F"/>
    <w:rsid w:val="00F7173C"/>
    <w:rsid w:val="00F82A06"/>
    <w:rsid w:val="00F86370"/>
    <w:rsid w:val="00F966BD"/>
    <w:rsid w:val="00F969B8"/>
    <w:rsid w:val="00F96E8B"/>
    <w:rsid w:val="00FA5C42"/>
    <w:rsid w:val="00FA72EF"/>
    <w:rsid w:val="00FB2A7E"/>
    <w:rsid w:val="00FC1B9F"/>
    <w:rsid w:val="00FC1DE2"/>
    <w:rsid w:val="00FC4BE6"/>
    <w:rsid w:val="00FD4541"/>
    <w:rsid w:val="00FD5D1F"/>
    <w:rsid w:val="00FE4228"/>
    <w:rsid w:val="00FE4360"/>
    <w:rsid w:val="00FE4ED1"/>
    <w:rsid w:val="00FF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5DA231F"/>
  <w15:docId w15:val="{CBF1039F-9D9D-451B-A4E3-513ED4E4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0C8"/>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AA"/>
    <w:pPr>
      <w:ind w:left="720"/>
      <w:contextualSpacing/>
    </w:pPr>
  </w:style>
  <w:style w:type="paragraph" w:styleId="Header">
    <w:name w:val="header"/>
    <w:basedOn w:val="Normal"/>
    <w:link w:val="HeaderChar"/>
    <w:uiPriority w:val="99"/>
    <w:unhideWhenUsed/>
    <w:rsid w:val="00D973CD"/>
    <w:pPr>
      <w:tabs>
        <w:tab w:val="center" w:pos="4680"/>
        <w:tab w:val="right" w:pos="9360"/>
      </w:tabs>
    </w:pPr>
  </w:style>
  <w:style w:type="character" w:customStyle="1" w:styleId="HeaderChar">
    <w:name w:val="Header Char"/>
    <w:basedOn w:val="DefaultParagraphFont"/>
    <w:link w:val="Header"/>
    <w:uiPriority w:val="99"/>
    <w:rsid w:val="00D973C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973CD"/>
    <w:pPr>
      <w:tabs>
        <w:tab w:val="center" w:pos="4680"/>
        <w:tab w:val="right" w:pos="9360"/>
      </w:tabs>
    </w:pPr>
  </w:style>
  <w:style w:type="character" w:customStyle="1" w:styleId="FooterChar">
    <w:name w:val="Footer Char"/>
    <w:basedOn w:val="DefaultParagraphFont"/>
    <w:link w:val="Footer"/>
    <w:uiPriority w:val="99"/>
    <w:rsid w:val="00D973CD"/>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EF3086"/>
    <w:rPr>
      <w:rFonts w:ascii="Tahoma" w:hAnsi="Tahoma" w:cs="Tahoma"/>
      <w:sz w:val="16"/>
      <w:szCs w:val="16"/>
    </w:rPr>
  </w:style>
  <w:style w:type="character" w:customStyle="1" w:styleId="BalloonTextChar">
    <w:name w:val="Balloon Text Char"/>
    <w:basedOn w:val="DefaultParagraphFont"/>
    <w:link w:val="BalloonText"/>
    <w:uiPriority w:val="99"/>
    <w:semiHidden/>
    <w:rsid w:val="00EF3086"/>
    <w:rPr>
      <w:rFonts w:ascii="Tahoma" w:eastAsia="Times New Roman" w:hAnsi="Tahoma" w:cs="Tahoma"/>
      <w:color w:val="000000"/>
      <w:kern w:val="28"/>
      <w:sz w:val="16"/>
      <w:szCs w:val="16"/>
    </w:rPr>
  </w:style>
  <w:style w:type="paragraph" w:styleId="NormalWeb">
    <w:name w:val="Normal (Web)"/>
    <w:basedOn w:val="Normal"/>
    <w:uiPriority w:val="99"/>
    <w:semiHidden/>
    <w:unhideWhenUsed/>
    <w:rsid w:val="00727497"/>
    <w:pPr>
      <w:spacing w:before="100" w:beforeAutospacing="1" w:after="100" w:afterAutospacing="1"/>
    </w:pPr>
    <w:rPr>
      <w:color w:val="auto"/>
      <w:kern w:val="0"/>
      <w:sz w:val="24"/>
      <w:szCs w:val="24"/>
    </w:rPr>
  </w:style>
  <w:style w:type="character" w:styleId="Hyperlink">
    <w:name w:val="Hyperlink"/>
    <w:basedOn w:val="DefaultParagraphFont"/>
    <w:uiPriority w:val="99"/>
    <w:unhideWhenUsed/>
    <w:rsid w:val="00727497"/>
    <w:rPr>
      <w:color w:val="0000FF" w:themeColor="hyperlink"/>
      <w:u w:val="single"/>
    </w:rPr>
  </w:style>
  <w:style w:type="character" w:customStyle="1" w:styleId="st">
    <w:name w:val="st"/>
    <w:basedOn w:val="DefaultParagraphFont"/>
    <w:rsid w:val="007B7609"/>
  </w:style>
  <w:style w:type="paragraph" w:styleId="Caption">
    <w:name w:val="caption"/>
    <w:basedOn w:val="Normal"/>
    <w:next w:val="Normal"/>
    <w:qFormat/>
    <w:rsid w:val="00CA7106"/>
    <w:rPr>
      <w:b/>
      <w:bCs/>
      <w:color w:val="auto"/>
      <w:kern w:val="0"/>
    </w:rPr>
  </w:style>
  <w:style w:type="paragraph" w:customStyle="1" w:styleId="BodyTextNormal">
    <w:name w:val="Body Text Normal"/>
    <w:basedOn w:val="Normal"/>
    <w:uiPriority w:val="99"/>
    <w:rsid w:val="004202EC"/>
    <w:pPr>
      <w:spacing w:after="160" w:line="259" w:lineRule="auto"/>
    </w:pPr>
    <w:rPr>
      <w:rFonts w:ascii="Bookman Old Style" w:eastAsiaTheme="minorHAnsi" w:hAnsi="Bookman Old Style" w:cstheme="minorBidi"/>
      <w:color w:val="auto"/>
      <w:kern w:val="0"/>
      <w:sz w:val="24"/>
      <w:szCs w:val="22"/>
    </w:rPr>
  </w:style>
  <w:style w:type="character" w:customStyle="1" w:styleId="BodyTextNormalChar">
    <w:name w:val="Body Text Normal Char"/>
    <w:basedOn w:val="DefaultParagraphFont"/>
    <w:uiPriority w:val="99"/>
    <w:rsid w:val="004202EC"/>
    <w:rPr>
      <w:rFonts w:ascii="Arial" w:hAnsi="Arial" w:cs="Arial"/>
      <w:color w:val="000000"/>
      <w:sz w:val="24"/>
      <w:szCs w:val="24"/>
      <w:lang w:val="en-US" w:eastAsia="en-US" w:bidi="ar-SA"/>
    </w:rPr>
  </w:style>
  <w:style w:type="paragraph" w:customStyle="1" w:styleId="Bullet1">
    <w:name w:val="Bullet 1"/>
    <w:basedOn w:val="Normal"/>
    <w:link w:val="Bullet1Char1"/>
    <w:uiPriority w:val="99"/>
    <w:rsid w:val="004202EC"/>
    <w:pPr>
      <w:numPr>
        <w:numId w:val="23"/>
      </w:numPr>
      <w:spacing w:before="120" w:after="120" w:line="259" w:lineRule="auto"/>
    </w:pPr>
    <w:rPr>
      <w:rFonts w:ascii="Bookman Old Style" w:eastAsiaTheme="minorHAnsi" w:hAnsi="Bookman Old Style" w:cstheme="minorBidi"/>
      <w:color w:val="auto"/>
      <w:kern w:val="0"/>
      <w:sz w:val="24"/>
      <w:szCs w:val="22"/>
    </w:rPr>
  </w:style>
  <w:style w:type="paragraph" w:styleId="Title">
    <w:name w:val="Title"/>
    <w:basedOn w:val="Normal"/>
    <w:link w:val="TitleChar"/>
    <w:uiPriority w:val="99"/>
    <w:qFormat/>
    <w:rsid w:val="004202EC"/>
    <w:pPr>
      <w:autoSpaceDE w:val="0"/>
      <w:autoSpaceDN w:val="0"/>
      <w:adjustRightInd w:val="0"/>
      <w:spacing w:after="160" w:line="240" w:lineRule="atLeast"/>
      <w:ind w:left="1440"/>
      <w:jc w:val="center"/>
    </w:pPr>
    <w:rPr>
      <w:rFonts w:ascii="Bookman Old Style" w:eastAsiaTheme="minorHAnsi" w:hAnsi="Bookman Old Style" w:cstheme="minorBidi"/>
      <w:b/>
      <w:bCs/>
      <w:color w:val="auto"/>
      <w:kern w:val="0"/>
      <w:sz w:val="24"/>
      <w:szCs w:val="22"/>
    </w:rPr>
  </w:style>
  <w:style w:type="character" w:customStyle="1" w:styleId="TitleChar">
    <w:name w:val="Title Char"/>
    <w:basedOn w:val="DefaultParagraphFont"/>
    <w:link w:val="Title"/>
    <w:uiPriority w:val="99"/>
    <w:rsid w:val="004202EC"/>
    <w:rPr>
      <w:rFonts w:ascii="Bookman Old Style" w:hAnsi="Bookman Old Style"/>
      <w:b/>
      <w:bCs/>
      <w:sz w:val="24"/>
    </w:rPr>
  </w:style>
  <w:style w:type="paragraph" w:styleId="BodyText">
    <w:name w:val="Body Text"/>
    <w:basedOn w:val="Normal"/>
    <w:link w:val="BodyTextChar"/>
    <w:uiPriority w:val="99"/>
    <w:rsid w:val="004202EC"/>
    <w:pPr>
      <w:spacing w:after="160" w:line="259" w:lineRule="auto"/>
      <w:ind w:right="-540"/>
    </w:pPr>
    <w:rPr>
      <w:rFonts w:ascii="Bookman Old Style" w:eastAsiaTheme="minorHAnsi" w:hAnsi="Bookman Old Style" w:cstheme="minorBidi"/>
      <w:color w:val="auto"/>
      <w:kern w:val="0"/>
      <w:sz w:val="24"/>
      <w:szCs w:val="22"/>
    </w:rPr>
  </w:style>
  <w:style w:type="character" w:customStyle="1" w:styleId="BodyTextChar">
    <w:name w:val="Body Text Char"/>
    <w:basedOn w:val="DefaultParagraphFont"/>
    <w:link w:val="BodyText"/>
    <w:uiPriority w:val="99"/>
    <w:rsid w:val="004202EC"/>
    <w:rPr>
      <w:rFonts w:ascii="Bookman Old Style" w:hAnsi="Bookman Old Style"/>
      <w:sz w:val="24"/>
    </w:rPr>
  </w:style>
  <w:style w:type="paragraph" w:styleId="BodyText2">
    <w:name w:val="Body Text 2"/>
    <w:basedOn w:val="Normal"/>
    <w:link w:val="BodyText2Char"/>
    <w:uiPriority w:val="99"/>
    <w:rsid w:val="004202EC"/>
    <w:pPr>
      <w:spacing w:after="120" w:line="480" w:lineRule="auto"/>
    </w:pPr>
    <w:rPr>
      <w:rFonts w:ascii="Bookman Old Style" w:eastAsiaTheme="minorHAnsi" w:hAnsi="Bookman Old Style" w:cstheme="minorBidi"/>
      <w:color w:val="auto"/>
      <w:kern w:val="0"/>
      <w:sz w:val="24"/>
      <w:szCs w:val="22"/>
    </w:rPr>
  </w:style>
  <w:style w:type="character" w:customStyle="1" w:styleId="BodyText2Char">
    <w:name w:val="Body Text 2 Char"/>
    <w:basedOn w:val="DefaultParagraphFont"/>
    <w:link w:val="BodyText2"/>
    <w:uiPriority w:val="99"/>
    <w:rsid w:val="004202EC"/>
    <w:rPr>
      <w:rFonts w:ascii="Bookman Old Style" w:hAnsi="Bookman Old Style"/>
      <w:sz w:val="24"/>
    </w:rPr>
  </w:style>
  <w:style w:type="character" w:customStyle="1" w:styleId="Bullet1Char1">
    <w:name w:val="Bullet 1 Char1"/>
    <w:basedOn w:val="DefaultParagraphFont"/>
    <w:link w:val="Bullet1"/>
    <w:uiPriority w:val="99"/>
    <w:locked/>
    <w:rsid w:val="004202EC"/>
    <w:rPr>
      <w:rFonts w:ascii="Bookman Old Style" w:hAnsi="Bookman Old Style"/>
      <w:sz w:val="24"/>
    </w:rPr>
  </w:style>
  <w:style w:type="character" w:customStyle="1" w:styleId="textfn12">
    <w:name w:val="textfn12"/>
    <w:basedOn w:val="DefaultParagraphFont"/>
    <w:rsid w:val="004C1CA1"/>
  </w:style>
  <w:style w:type="paragraph" w:styleId="NoSpacing">
    <w:name w:val="No Spacing"/>
    <w:uiPriority w:val="1"/>
    <w:qFormat/>
    <w:rsid w:val="0032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1100">
      <w:bodyDiv w:val="1"/>
      <w:marLeft w:val="0"/>
      <w:marRight w:val="0"/>
      <w:marTop w:val="0"/>
      <w:marBottom w:val="0"/>
      <w:divBdr>
        <w:top w:val="none" w:sz="0" w:space="0" w:color="auto"/>
        <w:left w:val="none" w:sz="0" w:space="0" w:color="auto"/>
        <w:bottom w:val="none" w:sz="0" w:space="0" w:color="auto"/>
        <w:right w:val="none" w:sz="0" w:space="0" w:color="auto"/>
      </w:divBdr>
    </w:div>
    <w:div w:id="67701638">
      <w:bodyDiv w:val="1"/>
      <w:marLeft w:val="0"/>
      <w:marRight w:val="0"/>
      <w:marTop w:val="0"/>
      <w:marBottom w:val="0"/>
      <w:divBdr>
        <w:top w:val="none" w:sz="0" w:space="0" w:color="auto"/>
        <w:left w:val="none" w:sz="0" w:space="0" w:color="auto"/>
        <w:bottom w:val="none" w:sz="0" w:space="0" w:color="auto"/>
        <w:right w:val="none" w:sz="0" w:space="0" w:color="auto"/>
      </w:divBdr>
    </w:div>
    <w:div w:id="81802973">
      <w:bodyDiv w:val="1"/>
      <w:marLeft w:val="0"/>
      <w:marRight w:val="0"/>
      <w:marTop w:val="0"/>
      <w:marBottom w:val="0"/>
      <w:divBdr>
        <w:top w:val="none" w:sz="0" w:space="0" w:color="auto"/>
        <w:left w:val="none" w:sz="0" w:space="0" w:color="auto"/>
        <w:bottom w:val="none" w:sz="0" w:space="0" w:color="auto"/>
        <w:right w:val="none" w:sz="0" w:space="0" w:color="auto"/>
      </w:divBdr>
    </w:div>
    <w:div w:id="184054571">
      <w:bodyDiv w:val="1"/>
      <w:marLeft w:val="0"/>
      <w:marRight w:val="0"/>
      <w:marTop w:val="0"/>
      <w:marBottom w:val="0"/>
      <w:divBdr>
        <w:top w:val="none" w:sz="0" w:space="0" w:color="auto"/>
        <w:left w:val="none" w:sz="0" w:space="0" w:color="auto"/>
        <w:bottom w:val="none" w:sz="0" w:space="0" w:color="auto"/>
        <w:right w:val="none" w:sz="0" w:space="0" w:color="auto"/>
      </w:divBdr>
    </w:div>
    <w:div w:id="218519978">
      <w:bodyDiv w:val="1"/>
      <w:marLeft w:val="0"/>
      <w:marRight w:val="0"/>
      <w:marTop w:val="0"/>
      <w:marBottom w:val="0"/>
      <w:divBdr>
        <w:top w:val="none" w:sz="0" w:space="0" w:color="auto"/>
        <w:left w:val="none" w:sz="0" w:space="0" w:color="auto"/>
        <w:bottom w:val="none" w:sz="0" w:space="0" w:color="auto"/>
        <w:right w:val="none" w:sz="0" w:space="0" w:color="auto"/>
      </w:divBdr>
    </w:div>
    <w:div w:id="263420936">
      <w:bodyDiv w:val="1"/>
      <w:marLeft w:val="0"/>
      <w:marRight w:val="0"/>
      <w:marTop w:val="0"/>
      <w:marBottom w:val="0"/>
      <w:divBdr>
        <w:top w:val="none" w:sz="0" w:space="0" w:color="auto"/>
        <w:left w:val="none" w:sz="0" w:space="0" w:color="auto"/>
        <w:bottom w:val="none" w:sz="0" w:space="0" w:color="auto"/>
        <w:right w:val="none" w:sz="0" w:space="0" w:color="auto"/>
      </w:divBdr>
    </w:div>
    <w:div w:id="269506967">
      <w:bodyDiv w:val="1"/>
      <w:marLeft w:val="0"/>
      <w:marRight w:val="0"/>
      <w:marTop w:val="0"/>
      <w:marBottom w:val="0"/>
      <w:divBdr>
        <w:top w:val="none" w:sz="0" w:space="0" w:color="auto"/>
        <w:left w:val="none" w:sz="0" w:space="0" w:color="auto"/>
        <w:bottom w:val="none" w:sz="0" w:space="0" w:color="auto"/>
        <w:right w:val="none" w:sz="0" w:space="0" w:color="auto"/>
      </w:divBdr>
    </w:div>
    <w:div w:id="341127982">
      <w:bodyDiv w:val="1"/>
      <w:marLeft w:val="0"/>
      <w:marRight w:val="0"/>
      <w:marTop w:val="0"/>
      <w:marBottom w:val="0"/>
      <w:divBdr>
        <w:top w:val="none" w:sz="0" w:space="0" w:color="auto"/>
        <w:left w:val="none" w:sz="0" w:space="0" w:color="auto"/>
        <w:bottom w:val="none" w:sz="0" w:space="0" w:color="auto"/>
        <w:right w:val="none" w:sz="0" w:space="0" w:color="auto"/>
      </w:divBdr>
    </w:div>
    <w:div w:id="386951153">
      <w:bodyDiv w:val="1"/>
      <w:marLeft w:val="0"/>
      <w:marRight w:val="0"/>
      <w:marTop w:val="0"/>
      <w:marBottom w:val="0"/>
      <w:divBdr>
        <w:top w:val="none" w:sz="0" w:space="0" w:color="auto"/>
        <w:left w:val="none" w:sz="0" w:space="0" w:color="auto"/>
        <w:bottom w:val="none" w:sz="0" w:space="0" w:color="auto"/>
        <w:right w:val="none" w:sz="0" w:space="0" w:color="auto"/>
      </w:divBdr>
    </w:div>
    <w:div w:id="417605445">
      <w:bodyDiv w:val="1"/>
      <w:marLeft w:val="0"/>
      <w:marRight w:val="0"/>
      <w:marTop w:val="0"/>
      <w:marBottom w:val="0"/>
      <w:divBdr>
        <w:top w:val="none" w:sz="0" w:space="0" w:color="auto"/>
        <w:left w:val="none" w:sz="0" w:space="0" w:color="auto"/>
        <w:bottom w:val="none" w:sz="0" w:space="0" w:color="auto"/>
        <w:right w:val="none" w:sz="0" w:space="0" w:color="auto"/>
      </w:divBdr>
    </w:div>
    <w:div w:id="537934794">
      <w:bodyDiv w:val="1"/>
      <w:marLeft w:val="0"/>
      <w:marRight w:val="0"/>
      <w:marTop w:val="0"/>
      <w:marBottom w:val="0"/>
      <w:divBdr>
        <w:top w:val="none" w:sz="0" w:space="0" w:color="auto"/>
        <w:left w:val="none" w:sz="0" w:space="0" w:color="auto"/>
        <w:bottom w:val="none" w:sz="0" w:space="0" w:color="auto"/>
        <w:right w:val="none" w:sz="0" w:space="0" w:color="auto"/>
      </w:divBdr>
    </w:div>
    <w:div w:id="623803460">
      <w:bodyDiv w:val="1"/>
      <w:marLeft w:val="0"/>
      <w:marRight w:val="0"/>
      <w:marTop w:val="0"/>
      <w:marBottom w:val="0"/>
      <w:divBdr>
        <w:top w:val="none" w:sz="0" w:space="0" w:color="auto"/>
        <w:left w:val="none" w:sz="0" w:space="0" w:color="auto"/>
        <w:bottom w:val="none" w:sz="0" w:space="0" w:color="auto"/>
        <w:right w:val="none" w:sz="0" w:space="0" w:color="auto"/>
      </w:divBdr>
    </w:div>
    <w:div w:id="669331980">
      <w:bodyDiv w:val="1"/>
      <w:marLeft w:val="0"/>
      <w:marRight w:val="0"/>
      <w:marTop w:val="0"/>
      <w:marBottom w:val="0"/>
      <w:divBdr>
        <w:top w:val="none" w:sz="0" w:space="0" w:color="auto"/>
        <w:left w:val="none" w:sz="0" w:space="0" w:color="auto"/>
        <w:bottom w:val="none" w:sz="0" w:space="0" w:color="auto"/>
        <w:right w:val="none" w:sz="0" w:space="0" w:color="auto"/>
      </w:divBdr>
    </w:div>
    <w:div w:id="704212594">
      <w:bodyDiv w:val="1"/>
      <w:marLeft w:val="0"/>
      <w:marRight w:val="0"/>
      <w:marTop w:val="0"/>
      <w:marBottom w:val="0"/>
      <w:divBdr>
        <w:top w:val="none" w:sz="0" w:space="0" w:color="auto"/>
        <w:left w:val="none" w:sz="0" w:space="0" w:color="auto"/>
        <w:bottom w:val="none" w:sz="0" w:space="0" w:color="auto"/>
        <w:right w:val="none" w:sz="0" w:space="0" w:color="auto"/>
      </w:divBdr>
    </w:div>
    <w:div w:id="791483862">
      <w:bodyDiv w:val="1"/>
      <w:marLeft w:val="0"/>
      <w:marRight w:val="0"/>
      <w:marTop w:val="0"/>
      <w:marBottom w:val="0"/>
      <w:divBdr>
        <w:top w:val="none" w:sz="0" w:space="0" w:color="auto"/>
        <w:left w:val="none" w:sz="0" w:space="0" w:color="auto"/>
        <w:bottom w:val="none" w:sz="0" w:space="0" w:color="auto"/>
        <w:right w:val="none" w:sz="0" w:space="0" w:color="auto"/>
      </w:divBdr>
    </w:div>
    <w:div w:id="826090974">
      <w:bodyDiv w:val="1"/>
      <w:marLeft w:val="0"/>
      <w:marRight w:val="0"/>
      <w:marTop w:val="0"/>
      <w:marBottom w:val="0"/>
      <w:divBdr>
        <w:top w:val="none" w:sz="0" w:space="0" w:color="auto"/>
        <w:left w:val="none" w:sz="0" w:space="0" w:color="auto"/>
        <w:bottom w:val="none" w:sz="0" w:space="0" w:color="auto"/>
        <w:right w:val="none" w:sz="0" w:space="0" w:color="auto"/>
      </w:divBdr>
    </w:div>
    <w:div w:id="908810398">
      <w:bodyDiv w:val="1"/>
      <w:marLeft w:val="0"/>
      <w:marRight w:val="0"/>
      <w:marTop w:val="0"/>
      <w:marBottom w:val="0"/>
      <w:divBdr>
        <w:top w:val="none" w:sz="0" w:space="0" w:color="auto"/>
        <w:left w:val="none" w:sz="0" w:space="0" w:color="auto"/>
        <w:bottom w:val="none" w:sz="0" w:space="0" w:color="auto"/>
        <w:right w:val="none" w:sz="0" w:space="0" w:color="auto"/>
      </w:divBdr>
    </w:div>
    <w:div w:id="916479002">
      <w:bodyDiv w:val="1"/>
      <w:marLeft w:val="0"/>
      <w:marRight w:val="0"/>
      <w:marTop w:val="0"/>
      <w:marBottom w:val="0"/>
      <w:divBdr>
        <w:top w:val="none" w:sz="0" w:space="0" w:color="auto"/>
        <w:left w:val="none" w:sz="0" w:space="0" w:color="auto"/>
        <w:bottom w:val="none" w:sz="0" w:space="0" w:color="auto"/>
        <w:right w:val="none" w:sz="0" w:space="0" w:color="auto"/>
      </w:divBdr>
    </w:div>
    <w:div w:id="1018894202">
      <w:bodyDiv w:val="1"/>
      <w:marLeft w:val="0"/>
      <w:marRight w:val="0"/>
      <w:marTop w:val="0"/>
      <w:marBottom w:val="0"/>
      <w:divBdr>
        <w:top w:val="none" w:sz="0" w:space="0" w:color="auto"/>
        <w:left w:val="none" w:sz="0" w:space="0" w:color="auto"/>
        <w:bottom w:val="none" w:sz="0" w:space="0" w:color="auto"/>
        <w:right w:val="none" w:sz="0" w:space="0" w:color="auto"/>
      </w:divBdr>
    </w:div>
    <w:div w:id="1020544566">
      <w:bodyDiv w:val="1"/>
      <w:marLeft w:val="0"/>
      <w:marRight w:val="0"/>
      <w:marTop w:val="0"/>
      <w:marBottom w:val="0"/>
      <w:divBdr>
        <w:top w:val="none" w:sz="0" w:space="0" w:color="auto"/>
        <w:left w:val="none" w:sz="0" w:space="0" w:color="auto"/>
        <w:bottom w:val="none" w:sz="0" w:space="0" w:color="auto"/>
        <w:right w:val="none" w:sz="0" w:space="0" w:color="auto"/>
      </w:divBdr>
    </w:div>
    <w:div w:id="1099525131">
      <w:bodyDiv w:val="1"/>
      <w:marLeft w:val="0"/>
      <w:marRight w:val="0"/>
      <w:marTop w:val="0"/>
      <w:marBottom w:val="0"/>
      <w:divBdr>
        <w:top w:val="none" w:sz="0" w:space="0" w:color="auto"/>
        <w:left w:val="none" w:sz="0" w:space="0" w:color="auto"/>
        <w:bottom w:val="none" w:sz="0" w:space="0" w:color="auto"/>
        <w:right w:val="none" w:sz="0" w:space="0" w:color="auto"/>
      </w:divBdr>
    </w:div>
    <w:div w:id="1168129002">
      <w:bodyDiv w:val="1"/>
      <w:marLeft w:val="0"/>
      <w:marRight w:val="0"/>
      <w:marTop w:val="0"/>
      <w:marBottom w:val="0"/>
      <w:divBdr>
        <w:top w:val="none" w:sz="0" w:space="0" w:color="auto"/>
        <w:left w:val="none" w:sz="0" w:space="0" w:color="auto"/>
        <w:bottom w:val="none" w:sz="0" w:space="0" w:color="auto"/>
        <w:right w:val="none" w:sz="0" w:space="0" w:color="auto"/>
      </w:divBdr>
    </w:div>
    <w:div w:id="1207908209">
      <w:bodyDiv w:val="1"/>
      <w:marLeft w:val="0"/>
      <w:marRight w:val="0"/>
      <w:marTop w:val="0"/>
      <w:marBottom w:val="0"/>
      <w:divBdr>
        <w:top w:val="none" w:sz="0" w:space="0" w:color="auto"/>
        <w:left w:val="none" w:sz="0" w:space="0" w:color="auto"/>
        <w:bottom w:val="none" w:sz="0" w:space="0" w:color="auto"/>
        <w:right w:val="none" w:sz="0" w:space="0" w:color="auto"/>
      </w:divBdr>
    </w:div>
    <w:div w:id="1209487578">
      <w:bodyDiv w:val="1"/>
      <w:marLeft w:val="0"/>
      <w:marRight w:val="0"/>
      <w:marTop w:val="0"/>
      <w:marBottom w:val="0"/>
      <w:divBdr>
        <w:top w:val="none" w:sz="0" w:space="0" w:color="auto"/>
        <w:left w:val="none" w:sz="0" w:space="0" w:color="auto"/>
        <w:bottom w:val="none" w:sz="0" w:space="0" w:color="auto"/>
        <w:right w:val="none" w:sz="0" w:space="0" w:color="auto"/>
      </w:divBdr>
    </w:div>
    <w:div w:id="1253662528">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430347763">
      <w:bodyDiv w:val="1"/>
      <w:marLeft w:val="0"/>
      <w:marRight w:val="0"/>
      <w:marTop w:val="0"/>
      <w:marBottom w:val="0"/>
      <w:divBdr>
        <w:top w:val="none" w:sz="0" w:space="0" w:color="auto"/>
        <w:left w:val="none" w:sz="0" w:space="0" w:color="auto"/>
        <w:bottom w:val="none" w:sz="0" w:space="0" w:color="auto"/>
        <w:right w:val="none" w:sz="0" w:space="0" w:color="auto"/>
      </w:divBdr>
    </w:div>
    <w:div w:id="1502089310">
      <w:bodyDiv w:val="1"/>
      <w:marLeft w:val="0"/>
      <w:marRight w:val="0"/>
      <w:marTop w:val="0"/>
      <w:marBottom w:val="0"/>
      <w:divBdr>
        <w:top w:val="none" w:sz="0" w:space="0" w:color="auto"/>
        <w:left w:val="none" w:sz="0" w:space="0" w:color="auto"/>
        <w:bottom w:val="none" w:sz="0" w:space="0" w:color="auto"/>
        <w:right w:val="none" w:sz="0" w:space="0" w:color="auto"/>
      </w:divBdr>
    </w:div>
    <w:div w:id="1526485334">
      <w:bodyDiv w:val="1"/>
      <w:marLeft w:val="0"/>
      <w:marRight w:val="0"/>
      <w:marTop w:val="0"/>
      <w:marBottom w:val="0"/>
      <w:divBdr>
        <w:top w:val="none" w:sz="0" w:space="0" w:color="auto"/>
        <w:left w:val="none" w:sz="0" w:space="0" w:color="auto"/>
        <w:bottom w:val="none" w:sz="0" w:space="0" w:color="auto"/>
        <w:right w:val="none" w:sz="0" w:space="0" w:color="auto"/>
      </w:divBdr>
    </w:div>
    <w:div w:id="1562516038">
      <w:bodyDiv w:val="1"/>
      <w:marLeft w:val="0"/>
      <w:marRight w:val="0"/>
      <w:marTop w:val="0"/>
      <w:marBottom w:val="0"/>
      <w:divBdr>
        <w:top w:val="none" w:sz="0" w:space="0" w:color="auto"/>
        <w:left w:val="none" w:sz="0" w:space="0" w:color="auto"/>
        <w:bottom w:val="none" w:sz="0" w:space="0" w:color="auto"/>
        <w:right w:val="none" w:sz="0" w:space="0" w:color="auto"/>
      </w:divBdr>
    </w:div>
    <w:div w:id="1565603061">
      <w:bodyDiv w:val="1"/>
      <w:marLeft w:val="0"/>
      <w:marRight w:val="0"/>
      <w:marTop w:val="0"/>
      <w:marBottom w:val="0"/>
      <w:divBdr>
        <w:top w:val="none" w:sz="0" w:space="0" w:color="auto"/>
        <w:left w:val="none" w:sz="0" w:space="0" w:color="auto"/>
        <w:bottom w:val="none" w:sz="0" w:space="0" w:color="auto"/>
        <w:right w:val="none" w:sz="0" w:space="0" w:color="auto"/>
      </w:divBdr>
    </w:div>
    <w:div w:id="1658608887">
      <w:bodyDiv w:val="1"/>
      <w:marLeft w:val="0"/>
      <w:marRight w:val="0"/>
      <w:marTop w:val="0"/>
      <w:marBottom w:val="0"/>
      <w:divBdr>
        <w:top w:val="none" w:sz="0" w:space="0" w:color="auto"/>
        <w:left w:val="none" w:sz="0" w:space="0" w:color="auto"/>
        <w:bottom w:val="none" w:sz="0" w:space="0" w:color="auto"/>
        <w:right w:val="none" w:sz="0" w:space="0" w:color="auto"/>
      </w:divBdr>
    </w:div>
    <w:div w:id="1680236870">
      <w:bodyDiv w:val="1"/>
      <w:marLeft w:val="0"/>
      <w:marRight w:val="0"/>
      <w:marTop w:val="0"/>
      <w:marBottom w:val="0"/>
      <w:divBdr>
        <w:top w:val="none" w:sz="0" w:space="0" w:color="auto"/>
        <w:left w:val="none" w:sz="0" w:space="0" w:color="auto"/>
        <w:bottom w:val="none" w:sz="0" w:space="0" w:color="auto"/>
        <w:right w:val="none" w:sz="0" w:space="0" w:color="auto"/>
      </w:divBdr>
    </w:div>
    <w:div w:id="1769958351">
      <w:bodyDiv w:val="1"/>
      <w:marLeft w:val="0"/>
      <w:marRight w:val="0"/>
      <w:marTop w:val="0"/>
      <w:marBottom w:val="0"/>
      <w:divBdr>
        <w:top w:val="none" w:sz="0" w:space="0" w:color="auto"/>
        <w:left w:val="none" w:sz="0" w:space="0" w:color="auto"/>
        <w:bottom w:val="none" w:sz="0" w:space="0" w:color="auto"/>
        <w:right w:val="none" w:sz="0" w:space="0" w:color="auto"/>
      </w:divBdr>
    </w:div>
    <w:div w:id="1824195326">
      <w:bodyDiv w:val="1"/>
      <w:marLeft w:val="0"/>
      <w:marRight w:val="0"/>
      <w:marTop w:val="0"/>
      <w:marBottom w:val="0"/>
      <w:divBdr>
        <w:top w:val="none" w:sz="0" w:space="0" w:color="auto"/>
        <w:left w:val="none" w:sz="0" w:space="0" w:color="auto"/>
        <w:bottom w:val="none" w:sz="0" w:space="0" w:color="auto"/>
        <w:right w:val="none" w:sz="0" w:space="0" w:color="auto"/>
      </w:divBdr>
    </w:div>
    <w:div w:id="1842352977">
      <w:bodyDiv w:val="1"/>
      <w:marLeft w:val="0"/>
      <w:marRight w:val="0"/>
      <w:marTop w:val="0"/>
      <w:marBottom w:val="0"/>
      <w:divBdr>
        <w:top w:val="none" w:sz="0" w:space="0" w:color="auto"/>
        <w:left w:val="none" w:sz="0" w:space="0" w:color="auto"/>
        <w:bottom w:val="none" w:sz="0" w:space="0" w:color="auto"/>
        <w:right w:val="none" w:sz="0" w:space="0" w:color="auto"/>
      </w:divBdr>
    </w:div>
    <w:div w:id="1892643954">
      <w:bodyDiv w:val="1"/>
      <w:marLeft w:val="0"/>
      <w:marRight w:val="0"/>
      <w:marTop w:val="0"/>
      <w:marBottom w:val="0"/>
      <w:divBdr>
        <w:top w:val="none" w:sz="0" w:space="0" w:color="auto"/>
        <w:left w:val="none" w:sz="0" w:space="0" w:color="auto"/>
        <w:bottom w:val="none" w:sz="0" w:space="0" w:color="auto"/>
        <w:right w:val="none" w:sz="0" w:space="0" w:color="auto"/>
      </w:divBdr>
    </w:div>
    <w:div w:id="1922788928">
      <w:bodyDiv w:val="1"/>
      <w:marLeft w:val="0"/>
      <w:marRight w:val="0"/>
      <w:marTop w:val="0"/>
      <w:marBottom w:val="0"/>
      <w:divBdr>
        <w:top w:val="none" w:sz="0" w:space="0" w:color="auto"/>
        <w:left w:val="none" w:sz="0" w:space="0" w:color="auto"/>
        <w:bottom w:val="none" w:sz="0" w:space="0" w:color="auto"/>
        <w:right w:val="none" w:sz="0" w:space="0" w:color="auto"/>
      </w:divBdr>
    </w:div>
    <w:div w:id="1979992306">
      <w:bodyDiv w:val="1"/>
      <w:marLeft w:val="0"/>
      <w:marRight w:val="0"/>
      <w:marTop w:val="0"/>
      <w:marBottom w:val="0"/>
      <w:divBdr>
        <w:top w:val="none" w:sz="0" w:space="0" w:color="auto"/>
        <w:left w:val="none" w:sz="0" w:space="0" w:color="auto"/>
        <w:bottom w:val="none" w:sz="0" w:space="0" w:color="auto"/>
        <w:right w:val="none" w:sz="0" w:space="0" w:color="auto"/>
      </w:divBdr>
    </w:div>
    <w:div w:id="1990742687">
      <w:bodyDiv w:val="1"/>
      <w:marLeft w:val="0"/>
      <w:marRight w:val="0"/>
      <w:marTop w:val="0"/>
      <w:marBottom w:val="0"/>
      <w:divBdr>
        <w:top w:val="none" w:sz="0" w:space="0" w:color="auto"/>
        <w:left w:val="none" w:sz="0" w:space="0" w:color="auto"/>
        <w:bottom w:val="none" w:sz="0" w:space="0" w:color="auto"/>
        <w:right w:val="none" w:sz="0" w:space="0" w:color="auto"/>
      </w:divBdr>
    </w:div>
    <w:div w:id="2005544719">
      <w:bodyDiv w:val="1"/>
      <w:marLeft w:val="0"/>
      <w:marRight w:val="0"/>
      <w:marTop w:val="0"/>
      <w:marBottom w:val="0"/>
      <w:divBdr>
        <w:top w:val="none" w:sz="0" w:space="0" w:color="auto"/>
        <w:left w:val="none" w:sz="0" w:space="0" w:color="auto"/>
        <w:bottom w:val="none" w:sz="0" w:space="0" w:color="auto"/>
        <w:right w:val="none" w:sz="0" w:space="0" w:color="auto"/>
      </w:divBdr>
    </w:div>
    <w:div w:id="2056002242">
      <w:bodyDiv w:val="1"/>
      <w:marLeft w:val="0"/>
      <w:marRight w:val="0"/>
      <w:marTop w:val="0"/>
      <w:marBottom w:val="0"/>
      <w:divBdr>
        <w:top w:val="none" w:sz="0" w:space="0" w:color="auto"/>
        <w:left w:val="none" w:sz="0" w:space="0" w:color="auto"/>
        <w:bottom w:val="none" w:sz="0" w:space="0" w:color="auto"/>
        <w:right w:val="none" w:sz="0" w:space="0" w:color="auto"/>
      </w:divBdr>
    </w:div>
    <w:div w:id="2104303501">
      <w:bodyDiv w:val="1"/>
      <w:marLeft w:val="0"/>
      <w:marRight w:val="0"/>
      <w:marTop w:val="0"/>
      <w:marBottom w:val="0"/>
      <w:divBdr>
        <w:top w:val="none" w:sz="0" w:space="0" w:color="auto"/>
        <w:left w:val="none" w:sz="0" w:space="0" w:color="auto"/>
        <w:bottom w:val="none" w:sz="0" w:space="0" w:color="auto"/>
        <w:right w:val="none" w:sz="0" w:space="0" w:color="auto"/>
      </w:divBdr>
    </w:div>
    <w:div w:id="2109037055">
      <w:bodyDiv w:val="1"/>
      <w:marLeft w:val="0"/>
      <w:marRight w:val="0"/>
      <w:marTop w:val="0"/>
      <w:marBottom w:val="0"/>
      <w:divBdr>
        <w:top w:val="none" w:sz="0" w:space="0" w:color="auto"/>
        <w:left w:val="none" w:sz="0" w:space="0" w:color="auto"/>
        <w:bottom w:val="none" w:sz="0" w:space="0" w:color="auto"/>
        <w:right w:val="none" w:sz="0" w:space="0" w:color="auto"/>
      </w:divBdr>
    </w:div>
    <w:div w:id="21216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ec-fec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C8A1-D8FF-4710-AA73-CE18513C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Solana</dc:creator>
  <cp:lastModifiedBy>iec fecc</cp:lastModifiedBy>
  <cp:revision>8</cp:revision>
  <cp:lastPrinted>2021-08-10T21:18:00Z</cp:lastPrinted>
  <dcterms:created xsi:type="dcterms:W3CDTF">2021-05-20T18:58:00Z</dcterms:created>
  <dcterms:modified xsi:type="dcterms:W3CDTF">2022-01-05T21:52:00Z</dcterms:modified>
</cp:coreProperties>
</file>